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76A" w:rsidRPr="009A4240" w:rsidRDefault="003065E0" w:rsidP="00656304">
      <w:pPr>
        <w:spacing w:line="360" w:lineRule="auto"/>
        <w:rPr>
          <w:rFonts w:ascii="Times New Roman" w:eastAsia="宋体" w:hAnsi="宋体" w:cs="Times New Roman"/>
          <w:b/>
          <w:bCs/>
          <w:sz w:val="28"/>
          <w:szCs w:val="28"/>
        </w:rPr>
      </w:pPr>
      <w:r w:rsidRPr="00BD0EDA">
        <w:rPr>
          <w:rFonts w:ascii="Times New Roman" w:hAnsi="Times New Roman" w:cs="Times New Roman"/>
          <w:b/>
          <w:sz w:val="28"/>
        </w:rPr>
        <w:t>公司代码：</w:t>
      </w:r>
      <w:r w:rsidRPr="00BD0EDA">
        <w:rPr>
          <w:rFonts w:ascii="Times New Roman" w:hAnsi="Times New Roman" w:cs="Times New Roman"/>
          <w:b/>
          <w:sz w:val="28"/>
        </w:rPr>
        <w:t>600305</w:t>
      </w:r>
      <w:r w:rsidR="00A71218">
        <w:rPr>
          <w:rFonts w:ascii="Times New Roman" w:hAnsi="Times New Roman" w:cs="Times New Roman" w:hint="eastAsia"/>
          <w:b/>
          <w:sz w:val="28"/>
        </w:rPr>
        <w:t xml:space="preserve">  </w:t>
      </w:r>
      <w:r w:rsidR="00DD63D2" w:rsidRPr="00BD0EDA">
        <w:rPr>
          <w:rFonts w:ascii="Times New Roman" w:hAnsi="Times New Roman" w:cs="Times New Roman" w:hint="eastAsia"/>
          <w:b/>
          <w:sz w:val="28"/>
        </w:rPr>
        <w:t>股票简称：恒顺醋业</w:t>
      </w:r>
      <w:r w:rsidR="00A71218">
        <w:rPr>
          <w:rFonts w:ascii="Times New Roman" w:hAnsi="Times New Roman" w:cs="Times New Roman" w:hint="eastAsia"/>
          <w:b/>
          <w:sz w:val="28"/>
        </w:rPr>
        <w:t xml:space="preserve">   </w:t>
      </w:r>
      <w:r w:rsidR="00DD63D2" w:rsidRPr="00BD0EDA">
        <w:rPr>
          <w:rFonts w:ascii="Times New Roman" w:hAnsi="Times New Roman" w:cs="Times New Roman" w:hint="eastAsia"/>
          <w:b/>
          <w:sz w:val="28"/>
        </w:rPr>
        <w:t>公告编号：</w:t>
      </w:r>
      <w:r w:rsidR="00A71218" w:rsidRPr="009A4240">
        <w:rPr>
          <w:rFonts w:ascii="Times New Roman" w:eastAsia="宋体" w:hAnsi="宋体" w:cs="Times New Roman" w:hint="eastAsia"/>
          <w:b/>
          <w:bCs/>
          <w:sz w:val="28"/>
          <w:szCs w:val="28"/>
        </w:rPr>
        <w:t>临</w:t>
      </w:r>
      <w:r w:rsidR="00A71218" w:rsidRPr="009A4240">
        <w:rPr>
          <w:rFonts w:ascii="Times New Roman" w:eastAsia="宋体" w:hAnsi="宋体" w:cs="Times New Roman" w:hint="eastAsia"/>
          <w:b/>
          <w:bCs/>
          <w:sz w:val="28"/>
          <w:szCs w:val="28"/>
        </w:rPr>
        <w:t>2021</w:t>
      </w:r>
      <w:r w:rsidR="009A4240" w:rsidRPr="009A4240">
        <w:rPr>
          <w:rFonts w:ascii="Times New Roman" w:eastAsia="宋体" w:hAnsi="宋体" w:cs="Times New Roman" w:hint="eastAsia"/>
          <w:b/>
          <w:bCs/>
          <w:sz w:val="28"/>
          <w:szCs w:val="28"/>
        </w:rPr>
        <w:t>-0</w:t>
      </w:r>
      <w:r w:rsidR="00406831">
        <w:rPr>
          <w:rFonts w:ascii="Times New Roman" w:eastAsia="宋体" w:hAnsi="宋体" w:cs="Times New Roman" w:hint="eastAsia"/>
          <w:b/>
          <w:bCs/>
          <w:sz w:val="28"/>
          <w:szCs w:val="28"/>
        </w:rPr>
        <w:t>30</w:t>
      </w:r>
    </w:p>
    <w:p w:rsidR="007976E7" w:rsidRDefault="007976E7" w:rsidP="00656304">
      <w:pPr>
        <w:spacing w:line="360" w:lineRule="auto"/>
        <w:jc w:val="center"/>
        <w:rPr>
          <w:rFonts w:ascii="Times New Roman" w:hAnsi="Times New Roman" w:cs="Times New Roman"/>
          <w:b/>
          <w:sz w:val="24"/>
        </w:rPr>
      </w:pPr>
    </w:p>
    <w:p w:rsidR="00686B72" w:rsidRPr="00BD0EDA" w:rsidRDefault="00686B72" w:rsidP="00656304">
      <w:pPr>
        <w:spacing w:line="360" w:lineRule="auto"/>
        <w:jc w:val="center"/>
        <w:rPr>
          <w:rFonts w:ascii="黑体" w:eastAsia="黑体" w:hAnsi="黑体" w:cs="Times New Roman"/>
          <w:b/>
          <w:color w:val="FF0000"/>
          <w:sz w:val="36"/>
        </w:rPr>
      </w:pPr>
      <w:r w:rsidRPr="00BD0EDA">
        <w:rPr>
          <w:rFonts w:ascii="黑体" w:eastAsia="黑体" w:hAnsi="黑体" w:cs="Times New Roman" w:hint="eastAsia"/>
          <w:b/>
          <w:color w:val="FF0000"/>
          <w:sz w:val="36"/>
        </w:rPr>
        <w:t>江苏恒顺醋业股份有限公司</w:t>
      </w:r>
    </w:p>
    <w:p w:rsidR="003065E0" w:rsidRPr="00BD0EDA" w:rsidRDefault="009A4240" w:rsidP="00656304">
      <w:pPr>
        <w:spacing w:line="360" w:lineRule="auto"/>
        <w:jc w:val="center"/>
        <w:rPr>
          <w:rFonts w:ascii="黑体" w:eastAsia="黑体" w:hAnsi="黑体" w:cs="Times New Roman"/>
          <w:b/>
          <w:color w:val="FF0000"/>
          <w:sz w:val="36"/>
        </w:rPr>
      </w:pPr>
      <w:r>
        <w:rPr>
          <w:rFonts w:ascii="黑体" w:eastAsia="黑体" w:hAnsi="黑体" w:cs="Times New Roman"/>
          <w:b/>
          <w:color w:val="FF0000"/>
          <w:sz w:val="36"/>
        </w:rPr>
        <w:t>第八届董事会第</w:t>
      </w:r>
      <w:r w:rsidR="007F3174">
        <w:rPr>
          <w:rFonts w:ascii="黑体" w:eastAsia="黑体" w:hAnsi="黑体" w:cs="Times New Roman" w:hint="eastAsia"/>
          <w:b/>
          <w:color w:val="FF0000"/>
          <w:sz w:val="36"/>
        </w:rPr>
        <w:t>三</w:t>
      </w:r>
      <w:r>
        <w:rPr>
          <w:rFonts w:ascii="黑体" w:eastAsia="黑体" w:hAnsi="黑体" w:cs="Times New Roman"/>
          <w:b/>
          <w:color w:val="FF0000"/>
          <w:sz w:val="36"/>
        </w:rPr>
        <w:t>次会议</w:t>
      </w:r>
      <w:r w:rsidR="00CF39E3">
        <w:rPr>
          <w:rFonts w:ascii="黑体" w:eastAsia="黑体" w:hAnsi="黑体" w:cs="Times New Roman" w:hint="eastAsia"/>
          <w:b/>
          <w:color w:val="FF0000"/>
          <w:sz w:val="36"/>
        </w:rPr>
        <w:t>决议</w:t>
      </w:r>
      <w:r w:rsidR="003065E0" w:rsidRPr="00BD0EDA">
        <w:rPr>
          <w:rFonts w:ascii="黑体" w:eastAsia="黑体" w:hAnsi="黑体" w:cs="Times New Roman"/>
          <w:b/>
          <w:color w:val="FF0000"/>
          <w:sz w:val="36"/>
        </w:rPr>
        <w:t>公告</w:t>
      </w:r>
    </w:p>
    <w:p w:rsidR="003065E0" w:rsidRPr="00656304" w:rsidRDefault="003065E0" w:rsidP="00656304">
      <w:pPr>
        <w:spacing w:line="360" w:lineRule="auto"/>
        <w:rPr>
          <w:rFonts w:ascii="Times New Roman" w:hAnsi="Times New Roman" w:cs="Times New Roman"/>
          <w:sz w:val="24"/>
        </w:rPr>
      </w:pPr>
    </w:p>
    <w:p w:rsidR="003065E0" w:rsidRPr="00BD0EDA" w:rsidRDefault="00656304" w:rsidP="00BD0EDA">
      <w:pPr>
        <w:adjustRightInd w:val="0"/>
        <w:snapToGrid w:val="0"/>
        <w:spacing w:line="360" w:lineRule="auto"/>
        <w:ind w:firstLineChars="200" w:firstLine="482"/>
        <w:rPr>
          <w:rFonts w:ascii="楷体" w:eastAsia="楷体" w:hAnsi="楷体" w:cs="Times New Roman"/>
          <w:b/>
          <w:sz w:val="24"/>
        </w:rPr>
      </w:pPr>
      <w:r w:rsidRPr="00BD0EDA">
        <w:rPr>
          <w:rFonts w:ascii="楷体" w:eastAsia="楷体" w:hAnsi="楷体" w:cs="Times New Roman" w:hint="eastAsia"/>
          <w:b/>
          <w:sz w:val="24"/>
        </w:rPr>
        <w:t>本公司董事会及全体董事保证本公告内容不存在任何虚假记载、误导性陈述或者重大遗漏，并对其内容的真实性、准确性和完整性承担个别及连带责任。</w:t>
      </w:r>
    </w:p>
    <w:p w:rsidR="00BC546D" w:rsidRDefault="00BC546D" w:rsidP="00656304">
      <w:pPr>
        <w:adjustRightInd w:val="0"/>
        <w:snapToGrid w:val="0"/>
        <w:spacing w:line="360" w:lineRule="auto"/>
        <w:ind w:firstLineChars="200" w:firstLine="480"/>
        <w:rPr>
          <w:rFonts w:ascii="Times New Roman" w:hAnsi="Times New Roman" w:cs="Times New Roman"/>
          <w:sz w:val="24"/>
        </w:rPr>
      </w:pPr>
    </w:p>
    <w:p w:rsidR="00CF39E3" w:rsidRPr="00CF39E3" w:rsidRDefault="00CF39E3" w:rsidP="001A52A4">
      <w:pPr>
        <w:adjustRightInd w:val="0"/>
        <w:snapToGrid w:val="0"/>
        <w:spacing w:line="360" w:lineRule="auto"/>
        <w:ind w:firstLineChars="200" w:firstLine="482"/>
        <w:outlineLvl w:val="0"/>
        <w:rPr>
          <w:rFonts w:ascii="Times New Roman" w:hAnsi="Times New Roman" w:cs="Times New Roman"/>
          <w:b/>
          <w:sz w:val="24"/>
        </w:rPr>
      </w:pPr>
      <w:r w:rsidRPr="00CF39E3">
        <w:rPr>
          <w:rFonts w:ascii="Times New Roman" w:hAnsi="Times New Roman" w:cs="Times New Roman" w:hint="eastAsia"/>
          <w:b/>
          <w:sz w:val="24"/>
        </w:rPr>
        <w:t>一、董事会会议召开情况</w:t>
      </w:r>
    </w:p>
    <w:p w:rsidR="00CF39E3" w:rsidRPr="00EB7E4A" w:rsidRDefault="00CF39E3" w:rsidP="00CF39E3">
      <w:pPr>
        <w:adjustRightInd w:val="0"/>
        <w:snapToGrid w:val="0"/>
        <w:spacing w:line="360" w:lineRule="auto"/>
        <w:ind w:firstLineChars="200" w:firstLine="480"/>
        <w:rPr>
          <w:rFonts w:ascii="宋体" w:eastAsia="宋体" w:hAnsi="宋体" w:cs="Times New Roman"/>
          <w:sz w:val="24"/>
        </w:rPr>
      </w:pPr>
      <w:r w:rsidRPr="00EB7E4A">
        <w:rPr>
          <w:rFonts w:ascii="宋体" w:eastAsia="宋体" w:hAnsi="宋体" w:cs="Times New Roman" w:hint="eastAsia"/>
          <w:sz w:val="24"/>
        </w:rPr>
        <w:t>江苏恒顺醋业股份有限公司（以下简称“公司”）</w:t>
      </w:r>
      <w:r w:rsidR="009A4240" w:rsidRPr="00EB7E4A">
        <w:rPr>
          <w:rFonts w:ascii="宋体" w:eastAsia="宋体" w:hAnsi="宋体" w:cs="Times New Roman" w:hint="eastAsia"/>
          <w:sz w:val="24"/>
        </w:rPr>
        <w:t>第八届董事会第</w:t>
      </w:r>
      <w:r w:rsidR="007F3174">
        <w:rPr>
          <w:rFonts w:ascii="宋体" w:eastAsia="宋体" w:hAnsi="宋体" w:cs="Times New Roman" w:hint="eastAsia"/>
          <w:sz w:val="24"/>
        </w:rPr>
        <w:t>三</w:t>
      </w:r>
      <w:r w:rsidR="009A4240" w:rsidRPr="00EB7E4A">
        <w:rPr>
          <w:rFonts w:ascii="宋体" w:eastAsia="宋体" w:hAnsi="宋体" w:cs="Times New Roman" w:hint="eastAsia"/>
          <w:sz w:val="24"/>
        </w:rPr>
        <w:t>次会议</w:t>
      </w:r>
      <w:r w:rsidR="00221E4F" w:rsidRPr="00EB7E4A">
        <w:rPr>
          <w:rFonts w:ascii="宋体" w:eastAsia="宋体" w:hAnsi="宋体" w:cs="Times New Roman" w:hint="eastAsia"/>
          <w:sz w:val="24"/>
        </w:rPr>
        <w:t>于</w:t>
      </w:r>
      <w:r w:rsidRPr="00EB7E4A">
        <w:rPr>
          <w:rFonts w:ascii="宋体" w:eastAsia="宋体" w:hAnsi="宋体" w:cs="Times New Roman" w:hint="eastAsia"/>
          <w:sz w:val="24"/>
        </w:rPr>
        <w:t>2021年</w:t>
      </w:r>
      <w:r w:rsidR="003A06F5" w:rsidRPr="00EB7E4A">
        <w:rPr>
          <w:rFonts w:ascii="宋体" w:eastAsia="宋体" w:hAnsi="宋体" w:cs="Times New Roman" w:hint="eastAsia"/>
          <w:sz w:val="24"/>
        </w:rPr>
        <w:t>5</w:t>
      </w:r>
      <w:r w:rsidRPr="00EB7E4A">
        <w:rPr>
          <w:rFonts w:ascii="宋体" w:eastAsia="宋体" w:hAnsi="宋体" w:cs="Times New Roman" w:hint="eastAsia"/>
          <w:sz w:val="24"/>
        </w:rPr>
        <w:t>月</w:t>
      </w:r>
      <w:r w:rsidR="007F3174">
        <w:rPr>
          <w:rFonts w:ascii="宋体" w:eastAsia="宋体" w:hAnsi="宋体" w:cs="Times New Roman" w:hint="eastAsia"/>
          <w:sz w:val="24"/>
        </w:rPr>
        <w:t>2</w:t>
      </w:r>
      <w:r w:rsidR="00FF26F3">
        <w:rPr>
          <w:rFonts w:ascii="宋体" w:eastAsia="宋体" w:hAnsi="宋体" w:cs="Times New Roman" w:hint="eastAsia"/>
          <w:sz w:val="24"/>
        </w:rPr>
        <w:t>6</w:t>
      </w:r>
      <w:r w:rsidR="00221E4F" w:rsidRPr="00EB7E4A">
        <w:rPr>
          <w:rFonts w:ascii="宋体" w:eastAsia="宋体" w:hAnsi="宋体" w:cs="Times New Roman" w:hint="eastAsia"/>
          <w:sz w:val="24"/>
        </w:rPr>
        <w:t>日以通讯方式召开，会议通知及相关资料于</w:t>
      </w:r>
      <w:r w:rsidRPr="00EB7E4A">
        <w:rPr>
          <w:rFonts w:ascii="宋体" w:eastAsia="宋体" w:hAnsi="宋体" w:cs="Times New Roman" w:hint="eastAsia"/>
          <w:sz w:val="24"/>
        </w:rPr>
        <w:t>2021年</w:t>
      </w:r>
      <w:r w:rsidR="003A06F5" w:rsidRPr="00EB7E4A">
        <w:rPr>
          <w:rFonts w:ascii="宋体" w:eastAsia="宋体" w:hAnsi="宋体" w:cs="Times New Roman" w:hint="eastAsia"/>
          <w:sz w:val="24"/>
        </w:rPr>
        <w:t>5</w:t>
      </w:r>
      <w:r w:rsidRPr="00EB7E4A">
        <w:rPr>
          <w:rFonts w:ascii="宋体" w:eastAsia="宋体" w:hAnsi="宋体" w:cs="Times New Roman" w:hint="eastAsia"/>
          <w:sz w:val="24"/>
        </w:rPr>
        <w:t>月</w:t>
      </w:r>
      <w:r w:rsidR="00A053A9">
        <w:rPr>
          <w:rFonts w:ascii="宋体" w:eastAsia="宋体" w:hAnsi="宋体" w:cs="Times New Roman" w:hint="eastAsia"/>
          <w:sz w:val="24"/>
        </w:rPr>
        <w:t>1</w:t>
      </w:r>
      <w:r w:rsidR="00463437">
        <w:rPr>
          <w:rFonts w:ascii="宋体" w:eastAsia="宋体" w:hAnsi="宋体" w:cs="Times New Roman" w:hint="eastAsia"/>
          <w:sz w:val="24"/>
        </w:rPr>
        <w:t>2</w:t>
      </w:r>
      <w:r w:rsidRPr="00EB7E4A">
        <w:rPr>
          <w:rFonts w:ascii="宋体" w:eastAsia="宋体" w:hAnsi="宋体" w:cs="Times New Roman" w:hint="eastAsia"/>
          <w:sz w:val="24"/>
        </w:rPr>
        <w:t>日通过电子邮件和</w:t>
      </w:r>
      <w:r w:rsidR="00587BB4">
        <w:rPr>
          <w:rFonts w:ascii="宋体" w:eastAsia="宋体" w:hAnsi="宋体" w:cs="Times New Roman" w:hint="eastAsia"/>
          <w:sz w:val="24"/>
        </w:rPr>
        <w:t>电话</w:t>
      </w:r>
      <w:r w:rsidRPr="00EB7E4A">
        <w:rPr>
          <w:rFonts w:ascii="宋体" w:eastAsia="宋体" w:hAnsi="宋体" w:cs="Times New Roman" w:hint="eastAsia"/>
          <w:sz w:val="24"/>
        </w:rPr>
        <w:t>的方式发出。本次董事会应参加会议表决的董事</w:t>
      </w:r>
      <w:r w:rsidR="003A06F5" w:rsidRPr="00EB7E4A">
        <w:rPr>
          <w:rFonts w:ascii="宋体" w:eastAsia="宋体" w:hAnsi="宋体" w:cs="Times New Roman" w:hint="eastAsia"/>
          <w:sz w:val="24"/>
        </w:rPr>
        <w:t>9</w:t>
      </w:r>
      <w:r w:rsidRPr="00EB7E4A">
        <w:rPr>
          <w:rFonts w:ascii="宋体" w:eastAsia="宋体" w:hAnsi="宋体" w:cs="Times New Roman" w:hint="eastAsia"/>
          <w:sz w:val="24"/>
        </w:rPr>
        <w:t>人，实际参加表决的董事</w:t>
      </w:r>
      <w:r w:rsidR="003A06F5" w:rsidRPr="00EB7E4A">
        <w:rPr>
          <w:rFonts w:ascii="宋体" w:eastAsia="宋体" w:hAnsi="宋体" w:cs="Times New Roman" w:hint="eastAsia"/>
          <w:sz w:val="24"/>
        </w:rPr>
        <w:t>9人，会议由</w:t>
      </w:r>
      <w:r w:rsidRPr="00EB7E4A">
        <w:rPr>
          <w:rFonts w:ascii="宋体" w:eastAsia="宋体" w:hAnsi="宋体" w:cs="Times New Roman" w:hint="eastAsia"/>
          <w:sz w:val="24"/>
        </w:rPr>
        <w:t>董事长</w:t>
      </w:r>
      <w:r w:rsidR="001A52A4" w:rsidRPr="00EB7E4A">
        <w:rPr>
          <w:rFonts w:ascii="宋体" w:eastAsia="宋体" w:hAnsi="宋体" w:cs="Times New Roman" w:hint="eastAsia"/>
          <w:sz w:val="24"/>
        </w:rPr>
        <w:t>杭祝</w:t>
      </w:r>
      <w:r w:rsidR="009C3894" w:rsidRPr="00EB7E4A">
        <w:rPr>
          <w:rFonts w:ascii="宋体" w:eastAsia="宋体" w:hAnsi="宋体" w:cs="Times New Roman" w:hint="eastAsia"/>
          <w:sz w:val="24"/>
        </w:rPr>
        <w:t>鸿</w:t>
      </w:r>
      <w:r w:rsidR="003A06F5" w:rsidRPr="00EB7E4A">
        <w:rPr>
          <w:rFonts w:ascii="宋体" w:eastAsia="宋体" w:hAnsi="宋体" w:cs="Times New Roman" w:hint="eastAsia"/>
          <w:sz w:val="24"/>
        </w:rPr>
        <w:t>先生</w:t>
      </w:r>
      <w:r w:rsidR="00C91EB4">
        <w:rPr>
          <w:rFonts w:ascii="宋体" w:eastAsia="宋体" w:hAnsi="宋体" w:cs="Times New Roman" w:hint="eastAsia"/>
          <w:sz w:val="24"/>
        </w:rPr>
        <w:t>召集和</w:t>
      </w:r>
      <w:r w:rsidRPr="00EB7E4A">
        <w:rPr>
          <w:rFonts w:ascii="宋体" w:eastAsia="宋体" w:hAnsi="宋体" w:cs="Times New Roman" w:hint="eastAsia"/>
          <w:sz w:val="24"/>
        </w:rPr>
        <w:t>主持。会议的召集和召开程序符合《公司法》等法律法规和《公司章程》的有关规定。</w:t>
      </w:r>
    </w:p>
    <w:p w:rsidR="00CF39E3" w:rsidRPr="00CF39E3" w:rsidRDefault="00CF39E3" w:rsidP="001A52A4">
      <w:pPr>
        <w:adjustRightInd w:val="0"/>
        <w:snapToGrid w:val="0"/>
        <w:spacing w:line="360" w:lineRule="auto"/>
        <w:ind w:firstLineChars="200" w:firstLine="482"/>
        <w:outlineLvl w:val="0"/>
        <w:rPr>
          <w:rFonts w:ascii="Times New Roman" w:hAnsi="Times New Roman" w:cs="Times New Roman"/>
          <w:b/>
          <w:sz w:val="24"/>
        </w:rPr>
      </w:pPr>
      <w:r w:rsidRPr="00CF39E3">
        <w:rPr>
          <w:rFonts w:ascii="Times New Roman" w:hAnsi="Times New Roman" w:cs="Times New Roman" w:hint="eastAsia"/>
          <w:b/>
          <w:sz w:val="24"/>
        </w:rPr>
        <w:t>二、董事会审议情况</w:t>
      </w:r>
    </w:p>
    <w:p w:rsidR="00CF39E3" w:rsidRDefault="00CF39E3" w:rsidP="00CF39E3">
      <w:pPr>
        <w:adjustRightInd w:val="0"/>
        <w:snapToGrid w:val="0"/>
        <w:spacing w:line="360" w:lineRule="auto"/>
        <w:ind w:firstLineChars="200" w:firstLine="480"/>
        <w:rPr>
          <w:rFonts w:ascii="宋体" w:eastAsia="宋体" w:hAnsi="宋体" w:cs="Times New Roman"/>
          <w:sz w:val="24"/>
        </w:rPr>
      </w:pPr>
      <w:r w:rsidRPr="002B16A7">
        <w:rPr>
          <w:rFonts w:ascii="宋体" w:eastAsia="宋体" w:hAnsi="宋体" w:cs="Times New Roman" w:hint="eastAsia"/>
          <w:sz w:val="24"/>
        </w:rPr>
        <w:t>本次董事会会议审议并通过了以下议案：</w:t>
      </w:r>
    </w:p>
    <w:p w:rsidR="00B46B72" w:rsidRPr="00B46B72" w:rsidRDefault="00B46B72" w:rsidP="00B46B72">
      <w:pPr>
        <w:autoSpaceDE w:val="0"/>
        <w:autoSpaceDN w:val="0"/>
        <w:spacing w:before="40" w:after="40" w:line="480" w:lineRule="exact"/>
        <w:ind w:firstLineChars="200" w:firstLine="482"/>
        <w:textAlignment w:val="bottom"/>
        <w:rPr>
          <w:rFonts w:ascii="宋体" w:hAnsi="宋体"/>
          <w:b/>
          <w:sz w:val="24"/>
          <w:szCs w:val="24"/>
        </w:rPr>
      </w:pPr>
      <w:r w:rsidRPr="00B46B72">
        <w:rPr>
          <w:rFonts w:ascii="宋体" w:hAnsi="宋体" w:hint="eastAsia"/>
          <w:b/>
          <w:sz w:val="24"/>
          <w:szCs w:val="24"/>
        </w:rPr>
        <w:t>一、审议通过《关于</w:t>
      </w:r>
      <w:r w:rsidRPr="00B46B72">
        <w:rPr>
          <w:rFonts w:ascii="宋体" w:hAnsi="宋体"/>
          <w:b/>
          <w:sz w:val="24"/>
          <w:szCs w:val="24"/>
        </w:rPr>
        <w:t>镇江恒顺商场有限公司拟收购镇江恒润调味品有限责任公司100%股权</w:t>
      </w:r>
      <w:r w:rsidRPr="00B46B72">
        <w:rPr>
          <w:rFonts w:ascii="宋体" w:hAnsi="宋体" w:hint="eastAsia"/>
          <w:b/>
          <w:sz w:val="24"/>
          <w:szCs w:val="24"/>
        </w:rPr>
        <w:t>暨关联交易的议案》</w:t>
      </w:r>
    </w:p>
    <w:p w:rsidR="00B46B72" w:rsidRPr="00B46B72" w:rsidRDefault="00B46B72" w:rsidP="00B46B72">
      <w:pPr>
        <w:spacing w:line="480" w:lineRule="exact"/>
        <w:ind w:firstLineChars="200" w:firstLine="480"/>
        <w:rPr>
          <w:rFonts w:ascii="宋体" w:hAnsi="宋体"/>
          <w:sz w:val="24"/>
          <w:szCs w:val="24"/>
        </w:rPr>
      </w:pPr>
      <w:r w:rsidRPr="00B46B72">
        <w:rPr>
          <w:rFonts w:ascii="宋体" w:hAnsi="宋体" w:hint="eastAsia"/>
          <w:sz w:val="24"/>
          <w:szCs w:val="24"/>
        </w:rPr>
        <w:t>表决结果：同意7票，反对0票，弃权0票，</w:t>
      </w:r>
      <w:r w:rsidRPr="00B46B72">
        <w:rPr>
          <w:rFonts w:ascii="宋体" w:hAnsi="宋体"/>
          <w:sz w:val="24"/>
          <w:szCs w:val="24"/>
        </w:rPr>
        <w:t>回避</w:t>
      </w:r>
      <w:r w:rsidRPr="00B46B72">
        <w:rPr>
          <w:rFonts w:ascii="宋体" w:hAnsi="宋体" w:hint="eastAsia"/>
          <w:sz w:val="24"/>
          <w:szCs w:val="24"/>
        </w:rPr>
        <w:t>2</w:t>
      </w:r>
      <w:r w:rsidRPr="00B46B72">
        <w:rPr>
          <w:rFonts w:ascii="宋体" w:hAnsi="宋体"/>
          <w:sz w:val="24"/>
          <w:szCs w:val="24"/>
        </w:rPr>
        <w:t>票</w:t>
      </w:r>
      <w:r w:rsidRPr="00B46B72">
        <w:rPr>
          <w:rFonts w:ascii="宋体" w:hAnsi="宋体" w:hint="eastAsia"/>
          <w:sz w:val="24"/>
          <w:szCs w:val="24"/>
        </w:rPr>
        <w:t>（二</w:t>
      </w:r>
      <w:r w:rsidRPr="00B46B72">
        <w:rPr>
          <w:rFonts w:ascii="宋体" w:hAnsi="宋体"/>
          <w:sz w:val="24"/>
          <w:szCs w:val="24"/>
        </w:rPr>
        <w:t>位</w:t>
      </w:r>
      <w:r w:rsidRPr="00B46B72">
        <w:rPr>
          <w:rFonts w:ascii="宋体" w:hAnsi="宋体" w:hint="eastAsia"/>
          <w:sz w:val="24"/>
          <w:szCs w:val="24"/>
        </w:rPr>
        <w:t>关联</w:t>
      </w:r>
      <w:r w:rsidRPr="00B46B72">
        <w:rPr>
          <w:rFonts w:ascii="宋体" w:hAnsi="宋体"/>
          <w:sz w:val="24"/>
          <w:szCs w:val="24"/>
        </w:rPr>
        <w:t>董事</w:t>
      </w:r>
      <w:r w:rsidR="000D6324">
        <w:rPr>
          <w:rFonts w:ascii="宋体" w:hAnsi="宋体" w:hint="eastAsia"/>
          <w:sz w:val="24"/>
          <w:szCs w:val="24"/>
        </w:rPr>
        <w:t>杭祝鸿、殷军</w:t>
      </w:r>
      <w:r w:rsidRPr="00B46B72">
        <w:rPr>
          <w:rFonts w:ascii="宋体" w:hAnsi="宋体"/>
          <w:sz w:val="24"/>
          <w:szCs w:val="24"/>
        </w:rPr>
        <w:t>对本议案履行了回避表决程序</w:t>
      </w:r>
      <w:r w:rsidRPr="00B46B72">
        <w:rPr>
          <w:rFonts w:ascii="宋体" w:hAnsi="宋体" w:hint="eastAsia"/>
          <w:sz w:val="24"/>
          <w:szCs w:val="24"/>
        </w:rPr>
        <w:t>）。</w:t>
      </w:r>
    </w:p>
    <w:p w:rsidR="00B46B72" w:rsidRPr="00B46B72" w:rsidRDefault="00B46B72" w:rsidP="00B46B72">
      <w:pPr>
        <w:pStyle w:val="Default"/>
        <w:spacing w:line="480" w:lineRule="exact"/>
        <w:ind w:firstLineChars="200" w:firstLine="480"/>
        <w:rPr>
          <w:rFonts w:hAnsi="宋体" w:cs="Times New Roman"/>
          <w:color w:val="auto"/>
          <w:kern w:val="2"/>
        </w:rPr>
      </w:pPr>
      <w:r w:rsidRPr="00B46B72">
        <w:rPr>
          <w:rFonts w:hAnsi="宋体" w:cs="Times New Roman" w:hint="eastAsia"/>
          <w:color w:val="auto"/>
          <w:kern w:val="2"/>
        </w:rPr>
        <w:t>公司独立董事徐经长、毛健、史丽萍发表了同意本项议案的</w:t>
      </w:r>
      <w:r w:rsidR="003C3B67">
        <w:rPr>
          <w:rFonts w:hAnsi="宋体" w:cs="Times New Roman" w:hint="eastAsia"/>
          <w:color w:val="auto"/>
          <w:kern w:val="2"/>
        </w:rPr>
        <w:t>事前认可意见及</w:t>
      </w:r>
      <w:r w:rsidRPr="00B46B72">
        <w:rPr>
          <w:rFonts w:hAnsi="宋体" w:cs="Times New Roman" w:hint="eastAsia"/>
          <w:color w:val="auto"/>
          <w:kern w:val="2"/>
        </w:rPr>
        <w:t>独立意见。</w:t>
      </w:r>
    </w:p>
    <w:p w:rsidR="00B46B72" w:rsidRDefault="00B46B72" w:rsidP="00B46B72">
      <w:pPr>
        <w:pStyle w:val="p0"/>
        <w:spacing w:line="480" w:lineRule="exact"/>
        <w:ind w:firstLineChars="200" w:firstLine="472"/>
        <w:rPr>
          <w:rFonts w:ascii="宋体" w:hAnsi="宋体"/>
          <w:spacing w:val="-2"/>
          <w:kern w:val="2"/>
          <w:sz w:val="24"/>
          <w:szCs w:val="24"/>
        </w:rPr>
      </w:pPr>
      <w:r w:rsidRPr="00B46B72">
        <w:rPr>
          <w:rFonts w:ascii="宋体" w:hAnsi="宋体" w:hint="eastAsia"/>
          <w:spacing w:val="-2"/>
          <w:kern w:val="2"/>
          <w:sz w:val="24"/>
          <w:szCs w:val="24"/>
        </w:rPr>
        <w:t>根据公司未来发展需要，</w:t>
      </w:r>
      <w:r w:rsidRPr="00B46B72">
        <w:rPr>
          <w:rFonts w:ascii="宋体" w:hAnsi="宋体" w:hint="eastAsia"/>
          <w:spacing w:val="-2"/>
          <w:sz w:val="24"/>
          <w:szCs w:val="24"/>
        </w:rPr>
        <w:t>为整合营销资源、统一规范销售渠道、有效发挥区域渠道优势，进一步规范和减少关联交易</w:t>
      </w:r>
      <w:r w:rsidRPr="00B46B72">
        <w:rPr>
          <w:rFonts w:ascii="宋体" w:hAnsi="宋体"/>
          <w:spacing w:val="-2"/>
          <w:kern w:val="2"/>
          <w:sz w:val="24"/>
          <w:szCs w:val="24"/>
        </w:rPr>
        <w:t>，</w:t>
      </w:r>
      <w:r w:rsidRPr="00B46B72">
        <w:rPr>
          <w:rFonts w:ascii="宋体" w:hAnsi="宋体" w:hint="eastAsia"/>
          <w:spacing w:val="-2"/>
          <w:kern w:val="2"/>
          <w:sz w:val="24"/>
          <w:szCs w:val="24"/>
        </w:rPr>
        <w:t>同意公司下属子公司</w:t>
      </w:r>
      <w:r w:rsidRPr="00B46B72">
        <w:rPr>
          <w:rFonts w:ascii="宋体" w:hAnsi="宋体"/>
          <w:spacing w:val="-2"/>
          <w:kern w:val="2"/>
          <w:sz w:val="24"/>
          <w:szCs w:val="24"/>
        </w:rPr>
        <w:t>镇江恒顺商场有限公司</w:t>
      </w:r>
      <w:r w:rsidRPr="00B46B72">
        <w:rPr>
          <w:rFonts w:ascii="宋体" w:hAnsi="宋体" w:hint="eastAsia"/>
          <w:spacing w:val="-2"/>
          <w:kern w:val="2"/>
          <w:sz w:val="24"/>
          <w:szCs w:val="24"/>
        </w:rPr>
        <w:t>拟以</w:t>
      </w:r>
      <w:r w:rsidRPr="00B46B72">
        <w:rPr>
          <w:rFonts w:ascii="宋体" w:hAnsi="宋体"/>
          <w:spacing w:val="-2"/>
          <w:kern w:val="2"/>
          <w:sz w:val="24"/>
          <w:szCs w:val="24"/>
        </w:rPr>
        <w:t>1,</w:t>
      </w:r>
      <w:r w:rsidRPr="00B46B72">
        <w:rPr>
          <w:rFonts w:ascii="宋体" w:hAnsi="宋体" w:hint="eastAsia"/>
          <w:spacing w:val="-2"/>
          <w:kern w:val="2"/>
          <w:sz w:val="24"/>
          <w:szCs w:val="24"/>
        </w:rPr>
        <w:t>1</w:t>
      </w:r>
      <w:r w:rsidRPr="00B46B72">
        <w:rPr>
          <w:rFonts w:ascii="宋体" w:hAnsi="宋体"/>
          <w:spacing w:val="-2"/>
          <w:kern w:val="2"/>
          <w:sz w:val="24"/>
          <w:szCs w:val="24"/>
        </w:rPr>
        <w:t>47.57</w:t>
      </w:r>
      <w:r w:rsidRPr="00B46B72">
        <w:rPr>
          <w:rFonts w:ascii="宋体" w:hAnsi="宋体" w:hint="eastAsia"/>
          <w:spacing w:val="-2"/>
          <w:kern w:val="2"/>
          <w:sz w:val="24"/>
          <w:szCs w:val="24"/>
        </w:rPr>
        <w:t>万元</w:t>
      </w:r>
      <w:r w:rsidRPr="00B46B72">
        <w:rPr>
          <w:rFonts w:ascii="宋体" w:hAnsi="宋体"/>
          <w:spacing w:val="-2"/>
          <w:kern w:val="2"/>
          <w:sz w:val="24"/>
          <w:szCs w:val="24"/>
        </w:rPr>
        <w:t>收购镇江恒润调味品有限责任公司100%股权</w:t>
      </w:r>
      <w:r w:rsidRPr="00B46B72">
        <w:rPr>
          <w:rFonts w:ascii="宋体" w:hAnsi="宋体" w:hint="eastAsia"/>
          <w:spacing w:val="-2"/>
          <w:kern w:val="2"/>
          <w:sz w:val="24"/>
          <w:szCs w:val="24"/>
        </w:rPr>
        <w:t>，并授权管理层具体办理与转让相关的全部事宜，签署全部对外法律文件。</w:t>
      </w:r>
    </w:p>
    <w:p w:rsidR="00B46B72" w:rsidRPr="00B46B72" w:rsidRDefault="00B46B72" w:rsidP="00B46B72">
      <w:pPr>
        <w:pStyle w:val="p0"/>
        <w:spacing w:line="480" w:lineRule="exact"/>
        <w:ind w:firstLineChars="200" w:firstLine="480"/>
        <w:rPr>
          <w:rFonts w:ascii="宋体" w:hAnsi="宋体"/>
          <w:kern w:val="2"/>
          <w:sz w:val="24"/>
          <w:szCs w:val="24"/>
        </w:rPr>
      </w:pPr>
      <w:r w:rsidRPr="00B46B72">
        <w:rPr>
          <w:rFonts w:ascii="宋体" w:hAnsi="宋体" w:hint="eastAsia"/>
          <w:kern w:val="2"/>
          <w:sz w:val="24"/>
          <w:szCs w:val="24"/>
        </w:rPr>
        <w:t>本次股权转让价格以经审计评估的</w:t>
      </w:r>
      <w:r w:rsidRPr="00B46B72">
        <w:rPr>
          <w:rFonts w:ascii="宋体" w:hAnsi="宋体"/>
          <w:kern w:val="2"/>
          <w:sz w:val="24"/>
          <w:szCs w:val="24"/>
        </w:rPr>
        <w:t>镇江恒润调味品有限责任公司</w:t>
      </w:r>
      <w:r w:rsidRPr="00B46B72">
        <w:rPr>
          <w:rFonts w:ascii="宋体" w:hAnsi="宋体" w:hint="eastAsia"/>
          <w:kern w:val="2"/>
          <w:sz w:val="24"/>
          <w:szCs w:val="24"/>
        </w:rPr>
        <w:t>100%股东全部权益在评估基准日2020年8月31日的市场价值为依据。</w:t>
      </w:r>
    </w:p>
    <w:p w:rsidR="00B46B72" w:rsidRDefault="00B46B72" w:rsidP="00195A8C">
      <w:pPr>
        <w:pStyle w:val="p0"/>
        <w:spacing w:line="480" w:lineRule="exact"/>
        <w:ind w:firstLineChars="200" w:firstLine="480"/>
        <w:rPr>
          <w:rFonts w:ascii="宋体" w:hAnsi="宋体"/>
          <w:kern w:val="2"/>
          <w:sz w:val="24"/>
          <w:szCs w:val="24"/>
        </w:rPr>
      </w:pPr>
      <w:r w:rsidRPr="00B46B72">
        <w:rPr>
          <w:rFonts w:ascii="宋体" w:hAnsi="宋体" w:hint="eastAsia"/>
          <w:kern w:val="2"/>
          <w:sz w:val="24"/>
          <w:szCs w:val="24"/>
        </w:rPr>
        <w:lastRenderedPageBreak/>
        <w:t>由于本次股权转让交易涉及公司控股股东--江苏恒顺集团有限公司所持有的</w:t>
      </w:r>
      <w:r w:rsidRPr="00B46B72">
        <w:rPr>
          <w:rFonts w:ascii="宋体" w:hAnsi="宋体"/>
          <w:kern w:val="2"/>
          <w:sz w:val="24"/>
          <w:szCs w:val="24"/>
        </w:rPr>
        <w:t>镇江恒润调味品有限责任公司</w:t>
      </w:r>
      <w:r w:rsidRPr="00B46B72">
        <w:rPr>
          <w:rFonts w:ascii="宋体" w:hAnsi="宋体" w:hint="eastAsia"/>
          <w:kern w:val="2"/>
          <w:sz w:val="24"/>
          <w:szCs w:val="24"/>
        </w:rPr>
        <w:t>的55%股权，故上述交易构成关联交易。</w:t>
      </w:r>
    </w:p>
    <w:p w:rsidR="00950233" w:rsidRPr="002B16A7" w:rsidRDefault="00950233" w:rsidP="00950233">
      <w:pPr>
        <w:adjustRightInd w:val="0"/>
        <w:snapToGrid w:val="0"/>
        <w:spacing w:line="480" w:lineRule="exact"/>
        <w:ind w:firstLineChars="200" w:firstLine="480"/>
        <w:rPr>
          <w:rFonts w:ascii="宋体" w:eastAsia="宋体" w:hAnsi="宋体" w:cs="Times New Roman"/>
          <w:sz w:val="24"/>
        </w:rPr>
      </w:pPr>
      <w:r w:rsidRPr="002B16A7">
        <w:rPr>
          <w:rFonts w:ascii="宋体" w:eastAsia="宋体" w:hAnsi="宋体" w:cs="Times New Roman" w:hint="eastAsia"/>
          <w:sz w:val="24"/>
        </w:rPr>
        <w:t>具体内容详见公司同日在上海证券交易所网站（</w:t>
      </w:r>
      <w:proofErr w:type="spellStart"/>
      <w:r w:rsidRPr="002B16A7">
        <w:rPr>
          <w:rFonts w:ascii="宋体" w:eastAsia="宋体" w:hAnsi="宋体" w:cs="Times New Roman" w:hint="eastAsia"/>
          <w:sz w:val="24"/>
        </w:rPr>
        <w:t>www.sse.com.cn</w:t>
      </w:r>
      <w:proofErr w:type="spellEnd"/>
      <w:r w:rsidRPr="002B16A7">
        <w:rPr>
          <w:rFonts w:ascii="宋体" w:eastAsia="宋体" w:hAnsi="宋体" w:cs="Times New Roman" w:hint="eastAsia"/>
          <w:sz w:val="24"/>
        </w:rPr>
        <w:t>）及指定信息披露媒体上发布的《江苏恒顺醋业股份有限公司关于</w:t>
      </w:r>
      <w:r w:rsidRPr="00950233">
        <w:rPr>
          <w:rFonts w:ascii="宋体" w:eastAsia="宋体" w:hAnsi="宋体" w:cs="Times New Roman" w:hint="eastAsia"/>
          <w:sz w:val="24"/>
        </w:rPr>
        <w:t>镇江恒顺商场有限公司拟收购镇江恒润调味品有限责任公司100%股权暨关联交易</w:t>
      </w:r>
      <w:r w:rsidRPr="002B16A7">
        <w:rPr>
          <w:rFonts w:ascii="宋体" w:eastAsia="宋体" w:hAnsi="宋体" w:cs="Times New Roman" w:hint="eastAsia"/>
          <w:sz w:val="24"/>
        </w:rPr>
        <w:t>公告》（编号：临</w:t>
      </w:r>
      <w:r w:rsidRPr="002B16A7">
        <w:rPr>
          <w:rFonts w:ascii="宋体" w:eastAsia="宋体" w:hAnsi="宋体" w:cs="Times New Roman" w:hint="eastAsia"/>
          <w:sz w:val="24"/>
          <w:szCs w:val="24"/>
        </w:rPr>
        <w:t>2021-</w:t>
      </w:r>
      <w:r w:rsidRPr="002B16A7">
        <w:rPr>
          <w:rFonts w:ascii="宋体" w:eastAsia="宋体" w:hAnsi="宋体" w:cs="Times New Roman" w:hint="eastAsia"/>
          <w:bCs/>
          <w:sz w:val="24"/>
          <w:szCs w:val="24"/>
        </w:rPr>
        <w:t>0</w:t>
      </w:r>
      <w:r w:rsidRPr="002B16A7">
        <w:rPr>
          <w:rFonts w:ascii="宋体" w:eastAsia="宋体" w:hAnsi="宋体" w:hint="eastAsia"/>
          <w:bCs/>
          <w:sz w:val="24"/>
          <w:szCs w:val="24"/>
        </w:rPr>
        <w:t>3</w:t>
      </w:r>
      <w:r w:rsidR="00D86681">
        <w:rPr>
          <w:rFonts w:ascii="宋体" w:eastAsia="宋体" w:hAnsi="宋体" w:hint="eastAsia"/>
          <w:bCs/>
          <w:sz w:val="24"/>
          <w:szCs w:val="24"/>
        </w:rPr>
        <w:t>2</w:t>
      </w:r>
      <w:r w:rsidRPr="002B16A7">
        <w:rPr>
          <w:rFonts w:ascii="宋体" w:eastAsia="宋体" w:hAnsi="宋体" w:cs="Times New Roman" w:hint="eastAsia"/>
          <w:sz w:val="24"/>
          <w:szCs w:val="24"/>
        </w:rPr>
        <w:t>）</w:t>
      </w:r>
    </w:p>
    <w:p w:rsidR="00CF39E3" w:rsidRPr="00B46B72" w:rsidRDefault="00B46B72" w:rsidP="00195A8C">
      <w:pPr>
        <w:adjustRightInd w:val="0"/>
        <w:snapToGrid w:val="0"/>
        <w:spacing w:line="480" w:lineRule="exact"/>
        <w:ind w:firstLineChars="200" w:firstLine="482"/>
        <w:outlineLvl w:val="1"/>
        <w:rPr>
          <w:rFonts w:ascii="宋体" w:hAnsi="宋体"/>
          <w:b/>
          <w:sz w:val="24"/>
          <w:szCs w:val="24"/>
        </w:rPr>
      </w:pPr>
      <w:r w:rsidRPr="00B46B72">
        <w:rPr>
          <w:rFonts w:ascii="宋体" w:hAnsi="宋体" w:hint="eastAsia"/>
          <w:b/>
          <w:sz w:val="24"/>
          <w:szCs w:val="24"/>
        </w:rPr>
        <w:t>二、</w:t>
      </w:r>
      <w:r w:rsidR="00CF39E3" w:rsidRPr="00B46B72">
        <w:rPr>
          <w:rFonts w:ascii="宋体" w:hAnsi="宋体" w:hint="eastAsia"/>
          <w:b/>
          <w:sz w:val="24"/>
          <w:szCs w:val="24"/>
        </w:rPr>
        <w:t>逐项审议通过《关于以集中竞价交易方式回购公司股份方案的议案》</w:t>
      </w:r>
    </w:p>
    <w:p w:rsidR="00CF39E3" w:rsidRPr="002B16A7" w:rsidRDefault="00CF39E3" w:rsidP="00195A8C">
      <w:pPr>
        <w:adjustRightInd w:val="0"/>
        <w:snapToGrid w:val="0"/>
        <w:spacing w:line="480" w:lineRule="exact"/>
        <w:ind w:firstLineChars="200" w:firstLine="480"/>
        <w:rPr>
          <w:rFonts w:ascii="宋体" w:eastAsia="宋体" w:hAnsi="宋体" w:cs="Times New Roman"/>
          <w:sz w:val="24"/>
        </w:rPr>
      </w:pPr>
      <w:r w:rsidRPr="002B16A7">
        <w:rPr>
          <w:rFonts w:ascii="宋体" w:eastAsia="宋体" w:hAnsi="宋体" w:cs="Times New Roman" w:hint="eastAsia"/>
          <w:sz w:val="24"/>
        </w:rPr>
        <w:t>会议逐项审议并通过了下列事项：</w:t>
      </w:r>
    </w:p>
    <w:p w:rsidR="00BC5D60" w:rsidRPr="00BC5D60" w:rsidRDefault="00BC5D60" w:rsidP="00195A8C">
      <w:pPr>
        <w:tabs>
          <w:tab w:val="left" w:pos="4035"/>
        </w:tabs>
        <w:adjustRightInd w:val="0"/>
        <w:snapToGrid w:val="0"/>
        <w:spacing w:line="480" w:lineRule="exact"/>
        <w:ind w:firstLineChars="200" w:firstLine="480"/>
        <w:outlineLvl w:val="2"/>
        <w:rPr>
          <w:rFonts w:ascii="宋体" w:eastAsia="宋体" w:hAnsi="宋体" w:cs="Times New Roman"/>
          <w:sz w:val="24"/>
        </w:rPr>
      </w:pPr>
      <w:r w:rsidRPr="00BC5D60">
        <w:rPr>
          <w:rFonts w:ascii="宋体" w:eastAsia="宋体" w:hAnsi="宋体" w:cs="Times New Roman" w:hint="eastAsia"/>
          <w:sz w:val="24"/>
        </w:rPr>
        <w:t>1、回购股份的目的和用途</w:t>
      </w:r>
      <w:r w:rsidR="00195A8C">
        <w:rPr>
          <w:rFonts w:ascii="宋体" w:eastAsia="宋体" w:hAnsi="宋体" w:cs="Times New Roman"/>
          <w:sz w:val="24"/>
        </w:rPr>
        <w:tab/>
      </w:r>
    </w:p>
    <w:p w:rsidR="00BC5D60" w:rsidRPr="00BC5D60" w:rsidRDefault="00BC5D60" w:rsidP="00195A8C">
      <w:pPr>
        <w:adjustRightInd w:val="0"/>
        <w:snapToGrid w:val="0"/>
        <w:spacing w:line="480" w:lineRule="exact"/>
        <w:ind w:firstLineChars="200" w:firstLine="480"/>
        <w:rPr>
          <w:rFonts w:ascii="宋体" w:eastAsia="宋体" w:hAnsi="宋体" w:cs="Times New Roman"/>
          <w:sz w:val="24"/>
        </w:rPr>
      </w:pPr>
      <w:r w:rsidRPr="00BC5D60">
        <w:rPr>
          <w:rFonts w:ascii="宋体" w:eastAsia="宋体" w:hAnsi="宋体" w:cs="Times New Roman" w:hint="eastAsia"/>
          <w:sz w:val="24"/>
        </w:rPr>
        <w:t>表决结果：同意9票，反对0票，弃权0票。</w:t>
      </w:r>
    </w:p>
    <w:p w:rsidR="00BC5D60" w:rsidRPr="00BC5D60" w:rsidRDefault="00BC5D60" w:rsidP="00195A8C">
      <w:pPr>
        <w:adjustRightInd w:val="0"/>
        <w:snapToGrid w:val="0"/>
        <w:spacing w:line="480" w:lineRule="exact"/>
        <w:ind w:firstLineChars="200" w:firstLine="480"/>
        <w:outlineLvl w:val="2"/>
        <w:rPr>
          <w:rFonts w:ascii="宋体" w:eastAsia="宋体" w:hAnsi="宋体" w:cs="Times New Roman"/>
          <w:sz w:val="24"/>
        </w:rPr>
      </w:pPr>
      <w:r w:rsidRPr="00BC5D60">
        <w:rPr>
          <w:rFonts w:ascii="宋体" w:eastAsia="宋体" w:hAnsi="宋体" w:cs="Times New Roman" w:hint="eastAsia"/>
          <w:sz w:val="24"/>
        </w:rPr>
        <w:t>2、回购股份的种类</w:t>
      </w:r>
    </w:p>
    <w:p w:rsidR="00BC5D60" w:rsidRPr="00BC5D60" w:rsidRDefault="00BC5D60" w:rsidP="00195A8C">
      <w:pPr>
        <w:adjustRightInd w:val="0"/>
        <w:snapToGrid w:val="0"/>
        <w:spacing w:line="480" w:lineRule="exact"/>
        <w:ind w:firstLineChars="200" w:firstLine="480"/>
        <w:rPr>
          <w:rFonts w:ascii="宋体" w:eastAsia="宋体" w:hAnsi="宋体" w:cs="Times New Roman"/>
          <w:sz w:val="24"/>
        </w:rPr>
      </w:pPr>
      <w:r w:rsidRPr="00BC5D60">
        <w:rPr>
          <w:rFonts w:ascii="宋体" w:eastAsia="宋体" w:hAnsi="宋体" w:cs="Times New Roman" w:hint="eastAsia"/>
          <w:sz w:val="24"/>
        </w:rPr>
        <w:t>表决结果：同意9票，反对0票，弃权0票。</w:t>
      </w:r>
    </w:p>
    <w:p w:rsidR="00BC5D60" w:rsidRPr="00BC5D60" w:rsidRDefault="00BC5D60" w:rsidP="00195A8C">
      <w:pPr>
        <w:adjustRightInd w:val="0"/>
        <w:snapToGrid w:val="0"/>
        <w:spacing w:line="480" w:lineRule="exact"/>
        <w:ind w:firstLineChars="200" w:firstLine="480"/>
        <w:outlineLvl w:val="2"/>
        <w:rPr>
          <w:rFonts w:ascii="宋体" w:eastAsia="宋体" w:hAnsi="宋体" w:cs="Times New Roman"/>
          <w:sz w:val="24"/>
        </w:rPr>
      </w:pPr>
      <w:r w:rsidRPr="00BC5D60">
        <w:rPr>
          <w:rFonts w:ascii="宋体" w:eastAsia="宋体" w:hAnsi="宋体" w:cs="Times New Roman" w:hint="eastAsia"/>
          <w:sz w:val="24"/>
        </w:rPr>
        <w:t>3、回购股份的方式</w:t>
      </w:r>
    </w:p>
    <w:p w:rsidR="00BC5D60" w:rsidRPr="00BC5D60" w:rsidRDefault="00BC5D60" w:rsidP="00195A8C">
      <w:pPr>
        <w:adjustRightInd w:val="0"/>
        <w:snapToGrid w:val="0"/>
        <w:spacing w:line="480" w:lineRule="exact"/>
        <w:ind w:firstLineChars="200" w:firstLine="480"/>
        <w:rPr>
          <w:rFonts w:ascii="宋体" w:eastAsia="宋体" w:hAnsi="宋体" w:cs="Times New Roman"/>
          <w:sz w:val="24"/>
        </w:rPr>
      </w:pPr>
      <w:r w:rsidRPr="00BC5D60">
        <w:rPr>
          <w:rFonts w:ascii="宋体" w:eastAsia="宋体" w:hAnsi="宋体" w:cs="Times New Roman" w:hint="eastAsia"/>
          <w:sz w:val="24"/>
        </w:rPr>
        <w:t>表决结果：同意9票，反对0票，弃权0票。</w:t>
      </w:r>
    </w:p>
    <w:p w:rsidR="00BC5D60" w:rsidRPr="00BC5D60" w:rsidRDefault="00BC5D60" w:rsidP="00195A8C">
      <w:pPr>
        <w:adjustRightInd w:val="0"/>
        <w:snapToGrid w:val="0"/>
        <w:spacing w:line="480" w:lineRule="exact"/>
        <w:ind w:firstLineChars="200" w:firstLine="480"/>
        <w:outlineLvl w:val="2"/>
        <w:rPr>
          <w:rFonts w:ascii="宋体" w:eastAsia="宋体" w:hAnsi="宋体" w:cs="Times New Roman"/>
          <w:sz w:val="24"/>
        </w:rPr>
      </w:pPr>
      <w:r w:rsidRPr="00BC5D60">
        <w:rPr>
          <w:rFonts w:ascii="宋体" w:eastAsia="宋体" w:hAnsi="宋体" w:cs="Times New Roman" w:hint="eastAsia"/>
          <w:sz w:val="24"/>
        </w:rPr>
        <w:t>4、回购股份的期限</w:t>
      </w:r>
    </w:p>
    <w:p w:rsidR="00BC5D60" w:rsidRPr="00BC5D60" w:rsidRDefault="00BC5D60" w:rsidP="00195A8C">
      <w:pPr>
        <w:adjustRightInd w:val="0"/>
        <w:snapToGrid w:val="0"/>
        <w:spacing w:line="480" w:lineRule="exact"/>
        <w:ind w:firstLineChars="200" w:firstLine="480"/>
        <w:rPr>
          <w:rFonts w:ascii="宋体" w:eastAsia="宋体" w:hAnsi="宋体" w:cs="Times New Roman"/>
          <w:sz w:val="24"/>
        </w:rPr>
      </w:pPr>
      <w:r w:rsidRPr="00BC5D60">
        <w:rPr>
          <w:rFonts w:ascii="宋体" w:eastAsia="宋体" w:hAnsi="宋体" w:cs="Times New Roman" w:hint="eastAsia"/>
          <w:sz w:val="24"/>
        </w:rPr>
        <w:t>表决结果：同意9票，反对0票，弃权0票。</w:t>
      </w:r>
    </w:p>
    <w:p w:rsidR="00BC5D60" w:rsidRPr="00BC5D60" w:rsidRDefault="00BC5D60" w:rsidP="00195A8C">
      <w:pPr>
        <w:adjustRightInd w:val="0"/>
        <w:snapToGrid w:val="0"/>
        <w:spacing w:line="480" w:lineRule="exact"/>
        <w:ind w:firstLineChars="200" w:firstLine="480"/>
        <w:outlineLvl w:val="2"/>
        <w:rPr>
          <w:rFonts w:ascii="宋体" w:eastAsia="宋体" w:hAnsi="宋体" w:cs="Times New Roman"/>
          <w:sz w:val="24"/>
        </w:rPr>
      </w:pPr>
      <w:r w:rsidRPr="00BC5D60">
        <w:rPr>
          <w:rFonts w:ascii="宋体" w:eastAsia="宋体" w:hAnsi="宋体" w:cs="Times New Roman" w:hint="eastAsia"/>
          <w:sz w:val="24"/>
        </w:rPr>
        <w:t>5、拟回购股份的数量、占公司总股本的比例、资金总额</w:t>
      </w:r>
    </w:p>
    <w:p w:rsidR="00BC5D60" w:rsidRPr="00BC5D60" w:rsidRDefault="00BC5D60" w:rsidP="00195A8C">
      <w:pPr>
        <w:adjustRightInd w:val="0"/>
        <w:snapToGrid w:val="0"/>
        <w:spacing w:line="480" w:lineRule="exact"/>
        <w:ind w:firstLineChars="200" w:firstLine="480"/>
        <w:rPr>
          <w:rFonts w:ascii="宋体" w:eastAsia="宋体" w:hAnsi="宋体" w:cs="Times New Roman"/>
          <w:sz w:val="24"/>
        </w:rPr>
      </w:pPr>
      <w:r w:rsidRPr="00BC5D60">
        <w:rPr>
          <w:rFonts w:ascii="宋体" w:eastAsia="宋体" w:hAnsi="宋体" w:cs="Times New Roman" w:hint="eastAsia"/>
          <w:sz w:val="24"/>
        </w:rPr>
        <w:t>表决结果：同意9票，反对0票，弃权0票。</w:t>
      </w:r>
    </w:p>
    <w:p w:rsidR="00BC5D60" w:rsidRPr="00BC5D60" w:rsidRDefault="00BC5D60" w:rsidP="00195A8C">
      <w:pPr>
        <w:adjustRightInd w:val="0"/>
        <w:snapToGrid w:val="0"/>
        <w:spacing w:line="480" w:lineRule="exact"/>
        <w:ind w:firstLineChars="200" w:firstLine="480"/>
        <w:outlineLvl w:val="2"/>
        <w:rPr>
          <w:rFonts w:ascii="宋体" w:eastAsia="宋体" w:hAnsi="宋体" w:cs="Times New Roman"/>
          <w:sz w:val="24"/>
        </w:rPr>
      </w:pPr>
      <w:r w:rsidRPr="00BC5D60">
        <w:rPr>
          <w:rFonts w:ascii="宋体" w:eastAsia="宋体" w:hAnsi="宋体" w:cs="Times New Roman" w:hint="eastAsia"/>
          <w:sz w:val="24"/>
        </w:rPr>
        <w:t>6、回购股份的价格</w:t>
      </w:r>
    </w:p>
    <w:p w:rsidR="00BC5D60" w:rsidRPr="00BC5D60" w:rsidRDefault="00BC5D60" w:rsidP="00195A8C">
      <w:pPr>
        <w:adjustRightInd w:val="0"/>
        <w:snapToGrid w:val="0"/>
        <w:spacing w:line="480" w:lineRule="exact"/>
        <w:ind w:firstLineChars="200" w:firstLine="480"/>
        <w:rPr>
          <w:rFonts w:ascii="宋体" w:eastAsia="宋体" w:hAnsi="宋体" w:cs="Times New Roman"/>
          <w:sz w:val="24"/>
        </w:rPr>
      </w:pPr>
      <w:r w:rsidRPr="00BC5D60">
        <w:rPr>
          <w:rFonts w:ascii="宋体" w:eastAsia="宋体" w:hAnsi="宋体" w:cs="Times New Roman" w:hint="eastAsia"/>
          <w:sz w:val="24"/>
        </w:rPr>
        <w:t>表决结果：同意9票，反对0票，弃权0票。</w:t>
      </w:r>
    </w:p>
    <w:p w:rsidR="00BC5D60" w:rsidRPr="00BC5D60" w:rsidRDefault="00BC5D60" w:rsidP="00195A8C">
      <w:pPr>
        <w:adjustRightInd w:val="0"/>
        <w:snapToGrid w:val="0"/>
        <w:spacing w:line="480" w:lineRule="exact"/>
        <w:ind w:firstLineChars="200" w:firstLine="480"/>
        <w:outlineLvl w:val="2"/>
        <w:rPr>
          <w:rFonts w:ascii="宋体" w:eastAsia="宋体" w:hAnsi="宋体" w:cs="Times New Roman"/>
          <w:sz w:val="24"/>
        </w:rPr>
      </w:pPr>
      <w:r w:rsidRPr="00BC5D60">
        <w:rPr>
          <w:rFonts w:ascii="宋体" w:eastAsia="宋体" w:hAnsi="宋体" w:cs="Times New Roman" w:hint="eastAsia"/>
          <w:sz w:val="24"/>
        </w:rPr>
        <w:t>7、本次回购的资金来源</w:t>
      </w:r>
    </w:p>
    <w:p w:rsidR="00BC5D60" w:rsidRPr="00BC5D60" w:rsidRDefault="00BC5D60" w:rsidP="00195A8C">
      <w:pPr>
        <w:adjustRightInd w:val="0"/>
        <w:snapToGrid w:val="0"/>
        <w:spacing w:line="480" w:lineRule="exact"/>
        <w:ind w:firstLineChars="200" w:firstLine="480"/>
        <w:rPr>
          <w:rFonts w:ascii="宋体" w:eastAsia="宋体" w:hAnsi="宋体" w:cs="Times New Roman"/>
          <w:sz w:val="24"/>
        </w:rPr>
      </w:pPr>
      <w:r w:rsidRPr="00BC5D60">
        <w:rPr>
          <w:rFonts w:ascii="宋体" w:eastAsia="宋体" w:hAnsi="宋体" w:cs="Times New Roman" w:hint="eastAsia"/>
          <w:sz w:val="24"/>
        </w:rPr>
        <w:t>表决结果：同意9票，反对0票，弃权0票。</w:t>
      </w:r>
    </w:p>
    <w:p w:rsidR="00BC5D60" w:rsidRPr="00BC5D60" w:rsidRDefault="00BC5D60" w:rsidP="00195A8C">
      <w:pPr>
        <w:adjustRightInd w:val="0"/>
        <w:snapToGrid w:val="0"/>
        <w:spacing w:line="480" w:lineRule="exact"/>
        <w:ind w:firstLineChars="200" w:firstLine="480"/>
        <w:outlineLvl w:val="2"/>
        <w:rPr>
          <w:rFonts w:ascii="宋体" w:eastAsia="宋体" w:hAnsi="宋体" w:cs="Times New Roman"/>
          <w:sz w:val="24"/>
        </w:rPr>
      </w:pPr>
      <w:r w:rsidRPr="00BC5D60">
        <w:rPr>
          <w:rFonts w:ascii="宋体" w:eastAsia="宋体" w:hAnsi="宋体" w:cs="Times New Roman" w:hint="eastAsia"/>
          <w:sz w:val="24"/>
        </w:rPr>
        <w:t>8、预计回购后公司股权结构的变动情况</w:t>
      </w:r>
    </w:p>
    <w:p w:rsidR="00BC5D60" w:rsidRPr="00BC5D60" w:rsidRDefault="00BC5D60" w:rsidP="00195A8C">
      <w:pPr>
        <w:adjustRightInd w:val="0"/>
        <w:snapToGrid w:val="0"/>
        <w:spacing w:line="480" w:lineRule="exact"/>
        <w:ind w:firstLineChars="200" w:firstLine="480"/>
        <w:rPr>
          <w:rFonts w:ascii="宋体" w:eastAsia="宋体" w:hAnsi="宋体" w:cs="Times New Roman"/>
          <w:sz w:val="24"/>
        </w:rPr>
      </w:pPr>
      <w:r w:rsidRPr="00BC5D60">
        <w:rPr>
          <w:rFonts w:ascii="宋体" w:eastAsia="宋体" w:hAnsi="宋体" w:cs="Times New Roman" w:hint="eastAsia"/>
          <w:sz w:val="24"/>
        </w:rPr>
        <w:t>表决结果：同意9票，反对0票，弃权0票。</w:t>
      </w:r>
    </w:p>
    <w:p w:rsidR="00BC5D60" w:rsidRPr="00BC5D60" w:rsidRDefault="00BC5D60" w:rsidP="00195A8C">
      <w:pPr>
        <w:adjustRightInd w:val="0"/>
        <w:snapToGrid w:val="0"/>
        <w:spacing w:line="480" w:lineRule="exact"/>
        <w:ind w:firstLineChars="200" w:firstLine="480"/>
        <w:outlineLvl w:val="2"/>
        <w:rPr>
          <w:rFonts w:ascii="宋体" w:eastAsia="宋体" w:hAnsi="宋体" w:cs="Times New Roman"/>
          <w:sz w:val="24"/>
        </w:rPr>
      </w:pPr>
      <w:r w:rsidRPr="00BC5D60">
        <w:rPr>
          <w:rFonts w:ascii="宋体" w:eastAsia="宋体" w:hAnsi="宋体" w:cs="Times New Roman" w:hint="eastAsia"/>
          <w:sz w:val="24"/>
        </w:rPr>
        <w:t>9、回购股份后依法注销或者转让的相关安排</w:t>
      </w:r>
    </w:p>
    <w:p w:rsidR="00BC5D60" w:rsidRPr="00BC5D60" w:rsidRDefault="00BC5D60" w:rsidP="00195A8C">
      <w:pPr>
        <w:adjustRightInd w:val="0"/>
        <w:snapToGrid w:val="0"/>
        <w:spacing w:line="480" w:lineRule="exact"/>
        <w:ind w:firstLineChars="200" w:firstLine="480"/>
        <w:rPr>
          <w:rFonts w:ascii="宋体" w:eastAsia="宋体" w:hAnsi="宋体" w:cs="Times New Roman"/>
          <w:sz w:val="24"/>
        </w:rPr>
      </w:pPr>
      <w:r w:rsidRPr="00BC5D60">
        <w:rPr>
          <w:rFonts w:ascii="宋体" w:eastAsia="宋体" w:hAnsi="宋体" w:cs="Times New Roman" w:hint="eastAsia"/>
          <w:sz w:val="24"/>
        </w:rPr>
        <w:t>表决结果：同意9票，反对0票，弃权0票。</w:t>
      </w:r>
    </w:p>
    <w:p w:rsidR="00BC5D60" w:rsidRPr="00BC5D60" w:rsidRDefault="00BC5D60" w:rsidP="00195A8C">
      <w:pPr>
        <w:adjustRightInd w:val="0"/>
        <w:snapToGrid w:val="0"/>
        <w:spacing w:line="480" w:lineRule="exact"/>
        <w:ind w:firstLineChars="200" w:firstLine="480"/>
        <w:outlineLvl w:val="2"/>
        <w:rPr>
          <w:rFonts w:ascii="宋体" w:eastAsia="宋体" w:hAnsi="宋体" w:cs="Times New Roman"/>
          <w:sz w:val="24"/>
        </w:rPr>
      </w:pPr>
      <w:r w:rsidRPr="00BC5D60">
        <w:rPr>
          <w:rFonts w:ascii="宋体" w:eastAsia="宋体" w:hAnsi="宋体" w:cs="Times New Roman" w:hint="eastAsia"/>
          <w:sz w:val="24"/>
        </w:rPr>
        <w:t>10、公司防范侵害债权人利益的相关安排</w:t>
      </w:r>
    </w:p>
    <w:p w:rsidR="00BC5D60" w:rsidRPr="00BC5D60" w:rsidRDefault="00BC5D60" w:rsidP="00195A8C">
      <w:pPr>
        <w:adjustRightInd w:val="0"/>
        <w:snapToGrid w:val="0"/>
        <w:spacing w:line="480" w:lineRule="exact"/>
        <w:ind w:firstLineChars="200" w:firstLine="480"/>
        <w:rPr>
          <w:rFonts w:ascii="宋体" w:eastAsia="宋体" w:hAnsi="宋体" w:cs="Times New Roman"/>
          <w:sz w:val="24"/>
        </w:rPr>
      </w:pPr>
      <w:r w:rsidRPr="00BC5D60">
        <w:rPr>
          <w:rFonts w:ascii="宋体" w:eastAsia="宋体" w:hAnsi="宋体" w:cs="Times New Roman" w:hint="eastAsia"/>
          <w:sz w:val="24"/>
        </w:rPr>
        <w:t>表决结果：同意9票，反对0票，弃权0票。</w:t>
      </w:r>
    </w:p>
    <w:p w:rsidR="00BC5D60" w:rsidRPr="00BC5D60" w:rsidRDefault="00BC5D60" w:rsidP="00195A8C">
      <w:pPr>
        <w:adjustRightInd w:val="0"/>
        <w:snapToGrid w:val="0"/>
        <w:spacing w:line="480" w:lineRule="exact"/>
        <w:ind w:firstLineChars="200" w:firstLine="480"/>
        <w:outlineLvl w:val="2"/>
        <w:rPr>
          <w:rFonts w:ascii="宋体" w:eastAsia="宋体" w:hAnsi="宋体" w:cs="Times New Roman"/>
          <w:sz w:val="24"/>
        </w:rPr>
      </w:pPr>
      <w:r w:rsidRPr="00BC5D60">
        <w:rPr>
          <w:rFonts w:ascii="宋体" w:eastAsia="宋体" w:hAnsi="宋体" w:cs="Times New Roman" w:hint="eastAsia"/>
          <w:sz w:val="24"/>
        </w:rPr>
        <w:t>11、关于本次股份回购事宜的相关授权</w:t>
      </w:r>
    </w:p>
    <w:p w:rsidR="00BC5D60" w:rsidRPr="00BC5D60" w:rsidRDefault="00BC5D60" w:rsidP="00195A8C">
      <w:pPr>
        <w:adjustRightInd w:val="0"/>
        <w:snapToGrid w:val="0"/>
        <w:spacing w:line="480" w:lineRule="exact"/>
        <w:ind w:firstLineChars="200" w:firstLine="480"/>
        <w:rPr>
          <w:rFonts w:ascii="宋体" w:eastAsia="宋体" w:hAnsi="宋体" w:cs="Times New Roman"/>
          <w:sz w:val="24"/>
        </w:rPr>
      </w:pPr>
      <w:r w:rsidRPr="00BC5D60">
        <w:rPr>
          <w:rFonts w:ascii="宋体" w:eastAsia="宋体" w:hAnsi="宋体" w:cs="Times New Roman" w:hint="eastAsia"/>
          <w:sz w:val="24"/>
        </w:rPr>
        <w:t>表决结果：同意9票，反对0票，弃权0票。</w:t>
      </w:r>
    </w:p>
    <w:p w:rsidR="00BC5D60" w:rsidRPr="00BC5D60" w:rsidRDefault="003C3B67" w:rsidP="00195A8C">
      <w:pPr>
        <w:adjustRightInd w:val="0"/>
        <w:snapToGrid w:val="0"/>
        <w:spacing w:line="480" w:lineRule="exact"/>
        <w:ind w:firstLineChars="200" w:firstLine="480"/>
        <w:rPr>
          <w:rFonts w:ascii="宋体" w:eastAsia="宋体" w:hAnsi="宋体" w:cs="Times New Roman"/>
          <w:sz w:val="24"/>
        </w:rPr>
      </w:pPr>
      <w:r w:rsidRPr="003C3B67">
        <w:rPr>
          <w:rFonts w:ascii="宋体" w:eastAsia="宋体" w:hAnsi="宋体" w:cs="Times New Roman" w:hint="eastAsia"/>
          <w:sz w:val="24"/>
        </w:rPr>
        <w:lastRenderedPageBreak/>
        <w:t>公司独立董事徐经长、毛健、史丽萍</w:t>
      </w:r>
      <w:r w:rsidR="00BC5D60" w:rsidRPr="00BC5D60">
        <w:rPr>
          <w:rFonts w:ascii="宋体" w:eastAsia="宋体" w:hAnsi="宋体" w:cs="Times New Roman" w:hint="eastAsia"/>
          <w:sz w:val="24"/>
        </w:rPr>
        <w:t>发表了同意</w:t>
      </w:r>
      <w:r w:rsidRPr="00BC5D60">
        <w:rPr>
          <w:rFonts w:ascii="宋体" w:eastAsia="宋体" w:hAnsi="宋体" w:cs="Times New Roman" w:hint="eastAsia"/>
          <w:sz w:val="24"/>
        </w:rPr>
        <w:t>本议案</w:t>
      </w:r>
      <w:r w:rsidR="00BC5D60" w:rsidRPr="00BC5D60">
        <w:rPr>
          <w:rFonts w:ascii="宋体" w:eastAsia="宋体" w:hAnsi="宋体" w:cs="Times New Roman" w:hint="eastAsia"/>
          <w:sz w:val="24"/>
        </w:rPr>
        <w:t>的独立意见。</w:t>
      </w:r>
    </w:p>
    <w:p w:rsidR="0088069B" w:rsidRPr="002B16A7" w:rsidRDefault="0088069B" w:rsidP="00195A8C">
      <w:pPr>
        <w:adjustRightInd w:val="0"/>
        <w:snapToGrid w:val="0"/>
        <w:spacing w:line="480" w:lineRule="exact"/>
        <w:ind w:firstLineChars="200" w:firstLine="480"/>
        <w:rPr>
          <w:rFonts w:ascii="宋体" w:eastAsia="宋体" w:hAnsi="宋体" w:cs="Times New Roman"/>
          <w:sz w:val="24"/>
        </w:rPr>
      </w:pPr>
      <w:r w:rsidRPr="002B16A7">
        <w:rPr>
          <w:rFonts w:ascii="宋体" w:eastAsia="宋体" w:hAnsi="宋体" w:cs="Times New Roman" w:hint="eastAsia"/>
          <w:sz w:val="24"/>
        </w:rPr>
        <w:t>具体内容详见公司同日在上海证券交易所网站（</w:t>
      </w:r>
      <w:proofErr w:type="spellStart"/>
      <w:r w:rsidRPr="002B16A7">
        <w:rPr>
          <w:rFonts w:ascii="宋体" w:eastAsia="宋体" w:hAnsi="宋体" w:cs="Times New Roman" w:hint="eastAsia"/>
          <w:sz w:val="24"/>
        </w:rPr>
        <w:t>www.sse.com.cn</w:t>
      </w:r>
      <w:proofErr w:type="spellEnd"/>
      <w:r w:rsidRPr="002B16A7">
        <w:rPr>
          <w:rFonts w:ascii="宋体" w:eastAsia="宋体" w:hAnsi="宋体" w:cs="Times New Roman" w:hint="eastAsia"/>
          <w:sz w:val="24"/>
        </w:rPr>
        <w:t>）及指定信息披露媒体上发布的《</w:t>
      </w:r>
      <w:r w:rsidR="001A52A4" w:rsidRPr="002B16A7">
        <w:rPr>
          <w:rFonts w:ascii="宋体" w:eastAsia="宋体" w:hAnsi="宋体" w:cs="Times New Roman" w:hint="eastAsia"/>
          <w:sz w:val="24"/>
        </w:rPr>
        <w:t>江苏恒顺醋业股份有限公司关于以集中竞价交易方式回购公司股份方案的公告</w:t>
      </w:r>
      <w:r w:rsidRPr="002B16A7">
        <w:rPr>
          <w:rFonts w:ascii="宋体" w:eastAsia="宋体" w:hAnsi="宋体" w:cs="Times New Roman" w:hint="eastAsia"/>
          <w:sz w:val="24"/>
        </w:rPr>
        <w:t>》（编号：</w:t>
      </w:r>
      <w:r w:rsidR="00A71218" w:rsidRPr="002B16A7">
        <w:rPr>
          <w:rFonts w:ascii="宋体" w:eastAsia="宋体" w:hAnsi="宋体" w:cs="Times New Roman" w:hint="eastAsia"/>
          <w:sz w:val="24"/>
        </w:rPr>
        <w:t>临</w:t>
      </w:r>
      <w:r w:rsidRPr="002B16A7">
        <w:rPr>
          <w:rFonts w:ascii="宋体" w:eastAsia="宋体" w:hAnsi="宋体" w:cs="Times New Roman" w:hint="eastAsia"/>
          <w:sz w:val="24"/>
          <w:szCs w:val="24"/>
        </w:rPr>
        <w:t>2021</w:t>
      </w:r>
      <w:r w:rsidR="002B16A7" w:rsidRPr="002B16A7">
        <w:rPr>
          <w:rFonts w:ascii="宋体" w:eastAsia="宋体" w:hAnsi="宋体" w:cs="Times New Roman" w:hint="eastAsia"/>
          <w:sz w:val="24"/>
          <w:szCs w:val="24"/>
        </w:rPr>
        <w:t>-</w:t>
      </w:r>
      <w:r w:rsidR="002B16A7" w:rsidRPr="002B16A7">
        <w:rPr>
          <w:rFonts w:ascii="宋体" w:eastAsia="宋体" w:hAnsi="宋体" w:cs="Times New Roman" w:hint="eastAsia"/>
          <w:bCs/>
          <w:sz w:val="24"/>
          <w:szCs w:val="24"/>
        </w:rPr>
        <w:t>0</w:t>
      </w:r>
      <w:r w:rsidR="002B16A7" w:rsidRPr="002B16A7">
        <w:rPr>
          <w:rFonts w:ascii="宋体" w:eastAsia="宋体" w:hAnsi="宋体" w:hint="eastAsia"/>
          <w:bCs/>
          <w:sz w:val="24"/>
          <w:szCs w:val="24"/>
        </w:rPr>
        <w:t>3</w:t>
      </w:r>
      <w:r w:rsidR="002E7727">
        <w:rPr>
          <w:rFonts w:ascii="宋体" w:eastAsia="宋体" w:hAnsi="宋体" w:hint="eastAsia"/>
          <w:bCs/>
          <w:sz w:val="24"/>
          <w:szCs w:val="24"/>
        </w:rPr>
        <w:t>3</w:t>
      </w:r>
      <w:r w:rsidRPr="002B16A7">
        <w:rPr>
          <w:rFonts w:ascii="宋体" w:eastAsia="宋体" w:hAnsi="宋体" w:cs="Times New Roman" w:hint="eastAsia"/>
          <w:sz w:val="24"/>
          <w:szCs w:val="24"/>
        </w:rPr>
        <w:t>）</w:t>
      </w:r>
    </w:p>
    <w:p w:rsidR="007608F8" w:rsidRPr="00655CB3" w:rsidRDefault="007608F8" w:rsidP="004E659F">
      <w:pPr>
        <w:adjustRightInd w:val="0"/>
        <w:snapToGrid w:val="0"/>
        <w:spacing w:line="360" w:lineRule="auto"/>
        <w:ind w:firstLineChars="200" w:firstLine="480"/>
        <w:rPr>
          <w:rFonts w:ascii="Times New Roman" w:hAnsi="Times New Roman" w:cs="Times New Roman"/>
          <w:sz w:val="24"/>
        </w:rPr>
      </w:pPr>
    </w:p>
    <w:p w:rsidR="007608F8" w:rsidRDefault="007608F8" w:rsidP="004E659F">
      <w:pPr>
        <w:adjustRightInd w:val="0"/>
        <w:snapToGrid w:val="0"/>
        <w:spacing w:line="360" w:lineRule="auto"/>
        <w:ind w:firstLineChars="200" w:firstLine="480"/>
        <w:rPr>
          <w:rFonts w:ascii="Times New Roman" w:hAnsi="Times New Roman" w:cs="Times New Roman"/>
          <w:sz w:val="24"/>
        </w:rPr>
      </w:pPr>
    </w:p>
    <w:p w:rsidR="00686B72" w:rsidRDefault="007608F8" w:rsidP="007608F8">
      <w:pPr>
        <w:adjustRightInd w:val="0"/>
        <w:snapToGrid w:val="0"/>
        <w:spacing w:line="360" w:lineRule="auto"/>
        <w:ind w:firstLineChars="200" w:firstLine="482"/>
        <w:rPr>
          <w:rFonts w:ascii="Times New Roman" w:hAnsi="Times New Roman" w:cs="Times New Roman"/>
          <w:b/>
          <w:sz w:val="24"/>
        </w:rPr>
      </w:pPr>
      <w:r w:rsidRPr="007608F8">
        <w:rPr>
          <w:rFonts w:ascii="Times New Roman" w:hAnsi="Times New Roman" w:cs="Times New Roman" w:hint="eastAsia"/>
          <w:b/>
          <w:sz w:val="24"/>
        </w:rPr>
        <w:t>特此公告！</w:t>
      </w:r>
    </w:p>
    <w:p w:rsidR="003573A9" w:rsidRPr="007608F8" w:rsidRDefault="003573A9" w:rsidP="0072026C">
      <w:pPr>
        <w:adjustRightInd w:val="0"/>
        <w:snapToGrid w:val="0"/>
        <w:spacing w:line="480" w:lineRule="exact"/>
        <w:ind w:firstLineChars="200" w:firstLine="482"/>
        <w:rPr>
          <w:rFonts w:ascii="Times New Roman" w:hAnsi="Times New Roman" w:cs="Times New Roman"/>
          <w:b/>
          <w:sz w:val="24"/>
        </w:rPr>
      </w:pPr>
    </w:p>
    <w:p w:rsidR="00686B72" w:rsidRPr="007608F8" w:rsidRDefault="00686B72" w:rsidP="0072026C">
      <w:pPr>
        <w:adjustRightInd w:val="0"/>
        <w:snapToGrid w:val="0"/>
        <w:spacing w:line="480" w:lineRule="exact"/>
        <w:ind w:firstLineChars="200" w:firstLine="482"/>
        <w:jc w:val="right"/>
        <w:rPr>
          <w:rFonts w:ascii="Times New Roman" w:hAnsi="Times New Roman" w:cs="Times New Roman"/>
          <w:b/>
          <w:sz w:val="24"/>
        </w:rPr>
      </w:pPr>
      <w:r w:rsidRPr="007608F8">
        <w:rPr>
          <w:rFonts w:ascii="Times New Roman" w:hAnsi="Times New Roman" w:cs="Times New Roman" w:hint="eastAsia"/>
          <w:b/>
          <w:sz w:val="24"/>
        </w:rPr>
        <w:t>江苏恒顺醋业股份有限公司</w:t>
      </w:r>
      <w:r w:rsidR="009D325E">
        <w:rPr>
          <w:rFonts w:ascii="Times New Roman" w:hAnsi="Times New Roman" w:cs="Times New Roman" w:hint="eastAsia"/>
          <w:b/>
          <w:sz w:val="24"/>
        </w:rPr>
        <w:t>董事会</w:t>
      </w:r>
    </w:p>
    <w:p w:rsidR="003573A9" w:rsidRPr="00CF502C" w:rsidRDefault="003573A9" w:rsidP="0072026C">
      <w:pPr>
        <w:spacing w:line="480" w:lineRule="exact"/>
        <w:ind w:firstLineChars="200" w:firstLine="482"/>
        <w:jc w:val="center"/>
        <w:rPr>
          <w:b/>
          <w:bCs/>
          <w:sz w:val="24"/>
        </w:rPr>
      </w:pPr>
      <w:r>
        <w:rPr>
          <w:rFonts w:ascii="Times New Roman" w:hAnsi="Times New Roman" w:cs="Times New Roman" w:hint="eastAsia"/>
          <w:b/>
          <w:sz w:val="24"/>
        </w:rPr>
        <w:t xml:space="preserve">                                </w:t>
      </w:r>
      <w:r>
        <w:rPr>
          <w:rFonts w:hint="eastAsia"/>
          <w:b/>
          <w:bCs/>
          <w:sz w:val="24"/>
        </w:rPr>
        <w:t xml:space="preserve">　</w:t>
      </w:r>
      <w:r>
        <w:rPr>
          <w:rFonts w:hint="eastAsia"/>
          <w:b/>
          <w:bCs/>
          <w:sz w:val="24"/>
        </w:rPr>
        <w:t xml:space="preserve"> </w:t>
      </w:r>
      <w:r w:rsidR="00195A8C">
        <w:rPr>
          <w:rFonts w:hint="eastAsia"/>
          <w:b/>
          <w:bCs/>
          <w:sz w:val="24"/>
        </w:rPr>
        <w:t xml:space="preserve">    </w:t>
      </w:r>
      <w:r w:rsidRPr="000B69B6">
        <w:rPr>
          <w:rFonts w:hint="eastAsia"/>
          <w:b/>
          <w:bCs/>
          <w:sz w:val="24"/>
        </w:rPr>
        <w:t>二○</w:t>
      </w:r>
      <w:r>
        <w:rPr>
          <w:rFonts w:hint="eastAsia"/>
          <w:b/>
          <w:bCs/>
          <w:sz w:val="24"/>
        </w:rPr>
        <w:t>二一</w:t>
      </w:r>
      <w:r w:rsidRPr="000B69B6">
        <w:rPr>
          <w:rFonts w:hint="eastAsia"/>
          <w:b/>
          <w:bCs/>
          <w:sz w:val="24"/>
        </w:rPr>
        <w:t>年</w:t>
      </w:r>
      <w:r>
        <w:rPr>
          <w:rFonts w:hint="eastAsia"/>
          <w:b/>
          <w:bCs/>
          <w:sz w:val="24"/>
        </w:rPr>
        <w:t>五</w:t>
      </w:r>
      <w:r w:rsidRPr="000B69B6">
        <w:rPr>
          <w:rFonts w:hint="eastAsia"/>
          <w:b/>
          <w:bCs/>
          <w:sz w:val="24"/>
        </w:rPr>
        <w:t>月</w:t>
      </w:r>
      <w:r w:rsidR="00195A8C">
        <w:rPr>
          <w:rFonts w:hint="eastAsia"/>
          <w:b/>
          <w:bCs/>
          <w:sz w:val="24"/>
        </w:rPr>
        <w:t>二</w:t>
      </w:r>
      <w:r>
        <w:rPr>
          <w:rFonts w:hint="eastAsia"/>
          <w:b/>
          <w:bCs/>
          <w:sz w:val="24"/>
        </w:rPr>
        <w:t>十</w:t>
      </w:r>
      <w:r w:rsidR="00103211">
        <w:rPr>
          <w:rFonts w:hint="eastAsia"/>
          <w:b/>
          <w:bCs/>
          <w:sz w:val="24"/>
        </w:rPr>
        <w:t>七</w:t>
      </w:r>
      <w:r w:rsidRPr="000B69B6">
        <w:rPr>
          <w:rFonts w:hint="eastAsia"/>
          <w:b/>
          <w:bCs/>
          <w:sz w:val="24"/>
        </w:rPr>
        <w:t>日</w:t>
      </w:r>
    </w:p>
    <w:p w:rsidR="00686B72" w:rsidRPr="007608F8" w:rsidRDefault="00686B72" w:rsidP="003573A9">
      <w:pPr>
        <w:adjustRightInd w:val="0"/>
        <w:snapToGrid w:val="0"/>
        <w:spacing w:line="360" w:lineRule="auto"/>
        <w:ind w:right="480" w:firstLineChars="200" w:firstLine="482"/>
        <w:jc w:val="center"/>
        <w:rPr>
          <w:rFonts w:ascii="Times New Roman" w:hAnsi="Times New Roman" w:cs="Times New Roman"/>
          <w:b/>
          <w:sz w:val="24"/>
        </w:rPr>
      </w:pPr>
    </w:p>
    <w:sectPr w:rsidR="00686B72" w:rsidRPr="007608F8" w:rsidSect="00B46B72">
      <w:footerReference w:type="default" r:id="rId6"/>
      <w:pgSz w:w="11906" w:h="16838"/>
      <w:pgMar w:top="1440" w:right="1416" w:bottom="1440" w:left="156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0F260D" w15:done="0"/>
  <w15:commentEx w15:paraId="7302FF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640B5" w16cex:dateUtc="2021-05-24T07:11:00Z"/>
  <w16cex:commentExtensible w16cex:durableId="2456900A" w16cex:dateUtc="2021-05-24T1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0F260D" w16cid:durableId="245640B5"/>
  <w16cid:commentId w16cid:paraId="7302FF63" w16cid:durableId="2456900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11E" w:rsidRDefault="008C411E" w:rsidP="002839D1">
      <w:r>
        <w:separator/>
      </w:r>
    </w:p>
  </w:endnote>
  <w:endnote w:type="continuationSeparator" w:id="0">
    <w:p w:rsidR="008C411E" w:rsidRDefault="008C411E" w:rsidP="002839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683715"/>
      <w:docPartObj>
        <w:docPartGallery w:val="Page Numbers (Bottom of Page)"/>
        <w:docPartUnique/>
      </w:docPartObj>
    </w:sdtPr>
    <w:sdtContent>
      <w:p w:rsidR="002839D1" w:rsidRDefault="0049750D">
        <w:pPr>
          <w:pStyle w:val="a5"/>
          <w:jc w:val="center"/>
        </w:pPr>
        <w:r>
          <w:fldChar w:fldCharType="begin"/>
        </w:r>
        <w:r w:rsidR="002839D1">
          <w:instrText>PAGE   \* MERGEFORMAT</w:instrText>
        </w:r>
        <w:r>
          <w:fldChar w:fldCharType="separate"/>
        </w:r>
        <w:r w:rsidR="00103211" w:rsidRPr="00103211">
          <w:rPr>
            <w:noProof/>
            <w:lang w:val="zh-CN"/>
          </w:rPr>
          <w:t>3</w:t>
        </w:r>
        <w:r>
          <w:fldChar w:fldCharType="end"/>
        </w:r>
      </w:p>
    </w:sdtContent>
  </w:sdt>
  <w:p w:rsidR="002839D1" w:rsidRDefault="002839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11E" w:rsidRDefault="008C411E" w:rsidP="002839D1">
      <w:r>
        <w:separator/>
      </w:r>
    </w:p>
  </w:footnote>
  <w:footnote w:type="continuationSeparator" w:id="0">
    <w:p w:rsidR="008C411E" w:rsidRDefault="008C411E" w:rsidP="002839D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XL">
    <w15:presenceInfo w15:providerId="None" w15:userId="ZXL"/>
  </w15:person>
  <w15:person w15:author="Microsoft 帐户">
    <w15:presenceInfo w15:providerId="Windows Live" w15:userId="86c1c942e0ef1a0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24F7"/>
    <w:rsid w:val="00000D3C"/>
    <w:rsid w:val="000024E7"/>
    <w:rsid w:val="000115EE"/>
    <w:rsid w:val="00013045"/>
    <w:rsid w:val="000422EB"/>
    <w:rsid w:val="00052D84"/>
    <w:rsid w:val="00057A78"/>
    <w:rsid w:val="00057AF8"/>
    <w:rsid w:val="000635BA"/>
    <w:rsid w:val="000743A2"/>
    <w:rsid w:val="00076F2D"/>
    <w:rsid w:val="00093E21"/>
    <w:rsid w:val="0009720E"/>
    <w:rsid w:val="000C35DA"/>
    <w:rsid w:val="000D55C0"/>
    <w:rsid w:val="000D6324"/>
    <w:rsid w:val="000E23FF"/>
    <w:rsid w:val="00103211"/>
    <w:rsid w:val="001069CA"/>
    <w:rsid w:val="001245FB"/>
    <w:rsid w:val="00124B2F"/>
    <w:rsid w:val="00156706"/>
    <w:rsid w:val="00180577"/>
    <w:rsid w:val="00180EA1"/>
    <w:rsid w:val="001851AF"/>
    <w:rsid w:val="00190067"/>
    <w:rsid w:val="00195A8C"/>
    <w:rsid w:val="001A1786"/>
    <w:rsid w:val="001A52A4"/>
    <w:rsid w:val="001B0F99"/>
    <w:rsid w:val="001B238B"/>
    <w:rsid w:val="001C5E03"/>
    <w:rsid w:val="001E22F0"/>
    <w:rsid w:val="002033AD"/>
    <w:rsid w:val="002141C1"/>
    <w:rsid w:val="00221E4F"/>
    <w:rsid w:val="00231DBD"/>
    <w:rsid w:val="002324F5"/>
    <w:rsid w:val="00234361"/>
    <w:rsid w:val="00241710"/>
    <w:rsid w:val="00241944"/>
    <w:rsid w:val="00247867"/>
    <w:rsid w:val="00251B6B"/>
    <w:rsid w:val="00255F70"/>
    <w:rsid w:val="002727A2"/>
    <w:rsid w:val="002839D1"/>
    <w:rsid w:val="002861E3"/>
    <w:rsid w:val="002B0928"/>
    <w:rsid w:val="002B16A7"/>
    <w:rsid w:val="002C5DF1"/>
    <w:rsid w:val="002C7E4E"/>
    <w:rsid w:val="002D2945"/>
    <w:rsid w:val="002D74AE"/>
    <w:rsid w:val="002E7727"/>
    <w:rsid w:val="002F0B83"/>
    <w:rsid w:val="002F1F0A"/>
    <w:rsid w:val="0030205E"/>
    <w:rsid w:val="003065E0"/>
    <w:rsid w:val="003065E8"/>
    <w:rsid w:val="003176DE"/>
    <w:rsid w:val="00353ABA"/>
    <w:rsid w:val="003573A9"/>
    <w:rsid w:val="00383C57"/>
    <w:rsid w:val="003969EF"/>
    <w:rsid w:val="0039747C"/>
    <w:rsid w:val="003A06F5"/>
    <w:rsid w:val="003A36C9"/>
    <w:rsid w:val="003B1A44"/>
    <w:rsid w:val="003C3B67"/>
    <w:rsid w:val="003C3D04"/>
    <w:rsid w:val="003D0849"/>
    <w:rsid w:val="003D70AF"/>
    <w:rsid w:val="003E3249"/>
    <w:rsid w:val="0040132C"/>
    <w:rsid w:val="00406831"/>
    <w:rsid w:val="004140D8"/>
    <w:rsid w:val="00424CF8"/>
    <w:rsid w:val="004277EC"/>
    <w:rsid w:val="00431B3F"/>
    <w:rsid w:val="00440E22"/>
    <w:rsid w:val="004526B9"/>
    <w:rsid w:val="00457FAC"/>
    <w:rsid w:val="004612A4"/>
    <w:rsid w:val="00463437"/>
    <w:rsid w:val="004755FE"/>
    <w:rsid w:val="00484A7A"/>
    <w:rsid w:val="0049750D"/>
    <w:rsid w:val="004A35F2"/>
    <w:rsid w:val="004B0BF9"/>
    <w:rsid w:val="004C3A9B"/>
    <w:rsid w:val="004D0804"/>
    <w:rsid w:val="004D15E2"/>
    <w:rsid w:val="004D29D2"/>
    <w:rsid w:val="004D5CE1"/>
    <w:rsid w:val="004E3D7E"/>
    <w:rsid w:val="004E659F"/>
    <w:rsid w:val="005009D0"/>
    <w:rsid w:val="00535EFE"/>
    <w:rsid w:val="00540A4F"/>
    <w:rsid w:val="00545F0C"/>
    <w:rsid w:val="0055276A"/>
    <w:rsid w:val="0055444C"/>
    <w:rsid w:val="0058219A"/>
    <w:rsid w:val="00587BB4"/>
    <w:rsid w:val="005A09B8"/>
    <w:rsid w:val="005D19CA"/>
    <w:rsid w:val="005E0609"/>
    <w:rsid w:val="005E28EC"/>
    <w:rsid w:val="005E6964"/>
    <w:rsid w:val="005E6EAB"/>
    <w:rsid w:val="005F250E"/>
    <w:rsid w:val="006002B1"/>
    <w:rsid w:val="00627D3D"/>
    <w:rsid w:val="00632E99"/>
    <w:rsid w:val="00641DC7"/>
    <w:rsid w:val="00651C20"/>
    <w:rsid w:val="00655CB3"/>
    <w:rsid w:val="00656304"/>
    <w:rsid w:val="00666934"/>
    <w:rsid w:val="00671636"/>
    <w:rsid w:val="0067404D"/>
    <w:rsid w:val="0067492E"/>
    <w:rsid w:val="00684607"/>
    <w:rsid w:val="00686B72"/>
    <w:rsid w:val="00691985"/>
    <w:rsid w:val="00692FA5"/>
    <w:rsid w:val="006C068D"/>
    <w:rsid w:val="006D05FF"/>
    <w:rsid w:val="006D2FA0"/>
    <w:rsid w:val="006E51FD"/>
    <w:rsid w:val="0071242C"/>
    <w:rsid w:val="0072026C"/>
    <w:rsid w:val="0073720E"/>
    <w:rsid w:val="00740754"/>
    <w:rsid w:val="00740936"/>
    <w:rsid w:val="00742FBB"/>
    <w:rsid w:val="00747500"/>
    <w:rsid w:val="007608F8"/>
    <w:rsid w:val="0076156F"/>
    <w:rsid w:val="007644C8"/>
    <w:rsid w:val="00770939"/>
    <w:rsid w:val="00792B42"/>
    <w:rsid w:val="00794A9E"/>
    <w:rsid w:val="007976E7"/>
    <w:rsid w:val="007B3B5E"/>
    <w:rsid w:val="007B7ADF"/>
    <w:rsid w:val="007D030C"/>
    <w:rsid w:val="007D354C"/>
    <w:rsid w:val="007E5506"/>
    <w:rsid w:val="007F3174"/>
    <w:rsid w:val="007F4497"/>
    <w:rsid w:val="00804E10"/>
    <w:rsid w:val="0082002D"/>
    <w:rsid w:val="00821011"/>
    <w:rsid w:val="00821332"/>
    <w:rsid w:val="00836B36"/>
    <w:rsid w:val="00841FD0"/>
    <w:rsid w:val="008446F4"/>
    <w:rsid w:val="008524F7"/>
    <w:rsid w:val="00857520"/>
    <w:rsid w:val="0088069B"/>
    <w:rsid w:val="0088149A"/>
    <w:rsid w:val="00897E2C"/>
    <w:rsid w:val="008A5FEE"/>
    <w:rsid w:val="008A6275"/>
    <w:rsid w:val="008B033B"/>
    <w:rsid w:val="008B2CDF"/>
    <w:rsid w:val="008C411E"/>
    <w:rsid w:val="008F2AB1"/>
    <w:rsid w:val="00913EF3"/>
    <w:rsid w:val="00921C54"/>
    <w:rsid w:val="00940BCB"/>
    <w:rsid w:val="0094659A"/>
    <w:rsid w:val="00950233"/>
    <w:rsid w:val="0095488E"/>
    <w:rsid w:val="00972DF6"/>
    <w:rsid w:val="00983239"/>
    <w:rsid w:val="00994236"/>
    <w:rsid w:val="009A4240"/>
    <w:rsid w:val="009B5EEB"/>
    <w:rsid w:val="009B7689"/>
    <w:rsid w:val="009C3894"/>
    <w:rsid w:val="009D325E"/>
    <w:rsid w:val="00A053A9"/>
    <w:rsid w:val="00A14DD5"/>
    <w:rsid w:val="00A2212E"/>
    <w:rsid w:val="00A27965"/>
    <w:rsid w:val="00A3319D"/>
    <w:rsid w:val="00A52AF6"/>
    <w:rsid w:val="00A55AD3"/>
    <w:rsid w:val="00A5682A"/>
    <w:rsid w:val="00A62712"/>
    <w:rsid w:val="00A70652"/>
    <w:rsid w:val="00A70FBF"/>
    <w:rsid w:val="00A71218"/>
    <w:rsid w:val="00A76995"/>
    <w:rsid w:val="00A96063"/>
    <w:rsid w:val="00AC59C2"/>
    <w:rsid w:val="00AD40C5"/>
    <w:rsid w:val="00AE34AD"/>
    <w:rsid w:val="00AF084F"/>
    <w:rsid w:val="00AF3B6B"/>
    <w:rsid w:val="00AF7358"/>
    <w:rsid w:val="00B051BC"/>
    <w:rsid w:val="00B40173"/>
    <w:rsid w:val="00B41A42"/>
    <w:rsid w:val="00B46B72"/>
    <w:rsid w:val="00B5153F"/>
    <w:rsid w:val="00B72D98"/>
    <w:rsid w:val="00B92C19"/>
    <w:rsid w:val="00BA0E29"/>
    <w:rsid w:val="00BA199B"/>
    <w:rsid w:val="00BA5FF2"/>
    <w:rsid w:val="00BB4FB7"/>
    <w:rsid w:val="00BB64D1"/>
    <w:rsid w:val="00BC546D"/>
    <w:rsid w:val="00BC5D60"/>
    <w:rsid w:val="00BD06FF"/>
    <w:rsid w:val="00BD0ED6"/>
    <w:rsid w:val="00BD0EDA"/>
    <w:rsid w:val="00BD559C"/>
    <w:rsid w:val="00BD7A29"/>
    <w:rsid w:val="00BE0A31"/>
    <w:rsid w:val="00BE29AD"/>
    <w:rsid w:val="00BF1B20"/>
    <w:rsid w:val="00C03A48"/>
    <w:rsid w:val="00C300F1"/>
    <w:rsid w:val="00C41DDF"/>
    <w:rsid w:val="00C65D50"/>
    <w:rsid w:val="00C6698B"/>
    <w:rsid w:val="00C82D0E"/>
    <w:rsid w:val="00C858E2"/>
    <w:rsid w:val="00C91EB4"/>
    <w:rsid w:val="00C94BE1"/>
    <w:rsid w:val="00CA7F9C"/>
    <w:rsid w:val="00CC0FDC"/>
    <w:rsid w:val="00CC12EA"/>
    <w:rsid w:val="00CC564C"/>
    <w:rsid w:val="00CD50AC"/>
    <w:rsid w:val="00CE4286"/>
    <w:rsid w:val="00CE5E1D"/>
    <w:rsid w:val="00CF24E5"/>
    <w:rsid w:val="00CF39E3"/>
    <w:rsid w:val="00CF514B"/>
    <w:rsid w:val="00D04D66"/>
    <w:rsid w:val="00D148D8"/>
    <w:rsid w:val="00D14C35"/>
    <w:rsid w:val="00D168FF"/>
    <w:rsid w:val="00D47B92"/>
    <w:rsid w:val="00D50851"/>
    <w:rsid w:val="00D73E5B"/>
    <w:rsid w:val="00D85A34"/>
    <w:rsid w:val="00D86681"/>
    <w:rsid w:val="00D87C41"/>
    <w:rsid w:val="00D921F8"/>
    <w:rsid w:val="00DA123C"/>
    <w:rsid w:val="00DA4384"/>
    <w:rsid w:val="00DB5A54"/>
    <w:rsid w:val="00DD63D2"/>
    <w:rsid w:val="00DE242E"/>
    <w:rsid w:val="00DE5189"/>
    <w:rsid w:val="00E22037"/>
    <w:rsid w:val="00E261CA"/>
    <w:rsid w:val="00E269E4"/>
    <w:rsid w:val="00E40785"/>
    <w:rsid w:val="00E4368E"/>
    <w:rsid w:val="00E447A9"/>
    <w:rsid w:val="00E55B0E"/>
    <w:rsid w:val="00E56C97"/>
    <w:rsid w:val="00E743CD"/>
    <w:rsid w:val="00E75AD6"/>
    <w:rsid w:val="00E83E27"/>
    <w:rsid w:val="00E94838"/>
    <w:rsid w:val="00EA1AE9"/>
    <w:rsid w:val="00EB1EC4"/>
    <w:rsid w:val="00EB3A78"/>
    <w:rsid w:val="00EB40F6"/>
    <w:rsid w:val="00EB7E4A"/>
    <w:rsid w:val="00EF509B"/>
    <w:rsid w:val="00F128C5"/>
    <w:rsid w:val="00F70E51"/>
    <w:rsid w:val="00F907CF"/>
    <w:rsid w:val="00F90C35"/>
    <w:rsid w:val="00F94F6F"/>
    <w:rsid w:val="00FA2B8E"/>
    <w:rsid w:val="00FB2C52"/>
    <w:rsid w:val="00FB2E3C"/>
    <w:rsid w:val="00FE4C91"/>
    <w:rsid w:val="00FF26F3"/>
    <w:rsid w:val="00FF45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A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D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2839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839D1"/>
    <w:rPr>
      <w:sz w:val="18"/>
      <w:szCs w:val="18"/>
    </w:rPr>
  </w:style>
  <w:style w:type="paragraph" w:styleId="a5">
    <w:name w:val="footer"/>
    <w:basedOn w:val="a"/>
    <w:link w:val="Char0"/>
    <w:uiPriority w:val="99"/>
    <w:unhideWhenUsed/>
    <w:rsid w:val="002839D1"/>
    <w:pPr>
      <w:tabs>
        <w:tab w:val="center" w:pos="4153"/>
        <w:tab w:val="right" w:pos="8306"/>
      </w:tabs>
      <w:snapToGrid w:val="0"/>
      <w:jc w:val="left"/>
    </w:pPr>
    <w:rPr>
      <w:sz w:val="18"/>
      <w:szCs w:val="18"/>
    </w:rPr>
  </w:style>
  <w:style w:type="character" w:customStyle="1" w:styleId="Char0">
    <w:name w:val="页脚 Char"/>
    <w:basedOn w:val="a0"/>
    <w:link w:val="a5"/>
    <w:uiPriority w:val="99"/>
    <w:rsid w:val="002839D1"/>
    <w:rPr>
      <w:sz w:val="18"/>
      <w:szCs w:val="18"/>
    </w:rPr>
  </w:style>
  <w:style w:type="character" w:styleId="a6">
    <w:name w:val="annotation reference"/>
    <w:basedOn w:val="a0"/>
    <w:uiPriority w:val="99"/>
    <w:semiHidden/>
    <w:unhideWhenUsed/>
    <w:rsid w:val="00D04D66"/>
    <w:rPr>
      <w:sz w:val="21"/>
      <w:szCs w:val="21"/>
    </w:rPr>
  </w:style>
  <w:style w:type="paragraph" w:styleId="a7">
    <w:name w:val="annotation text"/>
    <w:basedOn w:val="a"/>
    <w:link w:val="Char1"/>
    <w:uiPriority w:val="99"/>
    <w:semiHidden/>
    <w:unhideWhenUsed/>
    <w:rsid w:val="00D04D66"/>
    <w:pPr>
      <w:jc w:val="left"/>
    </w:pPr>
  </w:style>
  <w:style w:type="character" w:customStyle="1" w:styleId="Char1">
    <w:name w:val="批注文字 Char"/>
    <w:basedOn w:val="a0"/>
    <w:link w:val="a7"/>
    <w:uiPriority w:val="99"/>
    <w:semiHidden/>
    <w:rsid w:val="00D04D66"/>
  </w:style>
  <w:style w:type="paragraph" w:styleId="a8">
    <w:name w:val="annotation subject"/>
    <w:basedOn w:val="a7"/>
    <w:next w:val="a7"/>
    <w:link w:val="Char2"/>
    <w:uiPriority w:val="99"/>
    <w:semiHidden/>
    <w:unhideWhenUsed/>
    <w:rsid w:val="00D04D66"/>
    <w:rPr>
      <w:b/>
      <w:bCs/>
    </w:rPr>
  </w:style>
  <w:style w:type="character" w:customStyle="1" w:styleId="Char2">
    <w:name w:val="批注主题 Char"/>
    <w:basedOn w:val="Char1"/>
    <w:link w:val="a8"/>
    <w:uiPriority w:val="99"/>
    <w:semiHidden/>
    <w:rsid w:val="00D04D66"/>
    <w:rPr>
      <w:b/>
      <w:bCs/>
    </w:rPr>
  </w:style>
  <w:style w:type="paragraph" w:styleId="a9">
    <w:name w:val="Balloon Text"/>
    <w:basedOn w:val="a"/>
    <w:link w:val="Char3"/>
    <w:uiPriority w:val="99"/>
    <w:semiHidden/>
    <w:unhideWhenUsed/>
    <w:rsid w:val="00D04D66"/>
    <w:rPr>
      <w:sz w:val="18"/>
      <w:szCs w:val="18"/>
    </w:rPr>
  </w:style>
  <w:style w:type="character" w:customStyle="1" w:styleId="Char3">
    <w:name w:val="批注框文本 Char"/>
    <w:basedOn w:val="a0"/>
    <w:link w:val="a9"/>
    <w:uiPriority w:val="99"/>
    <w:semiHidden/>
    <w:rsid w:val="00D04D66"/>
    <w:rPr>
      <w:sz w:val="18"/>
      <w:szCs w:val="18"/>
    </w:rPr>
  </w:style>
  <w:style w:type="character" w:styleId="aa">
    <w:name w:val="Hyperlink"/>
    <w:basedOn w:val="a0"/>
    <w:uiPriority w:val="99"/>
    <w:unhideWhenUsed/>
    <w:rsid w:val="0088069B"/>
    <w:rPr>
      <w:color w:val="0000FF" w:themeColor="hyperlink"/>
      <w:u w:val="single"/>
    </w:rPr>
  </w:style>
  <w:style w:type="paragraph" w:styleId="ab">
    <w:name w:val="List Paragraph"/>
    <w:basedOn w:val="a"/>
    <w:uiPriority w:val="34"/>
    <w:qFormat/>
    <w:rsid w:val="0072026C"/>
    <w:pPr>
      <w:ind w:firstLineChars="200" w:firstLine="420"/>
    </w:pPr>
  </w:style>
  <w:style w:type="paragraph" w:customStyle="1" w:styleId="Default">
    <w:name w:val="Default"/>
    <w:rsid w:val="00B46B72"/>
    <w:pPr>
      <w:widowControl w:val="0"/>
      <w:autoSpaceDE w:val="0"/>
      <w:autoSpaceDN w:val="0"/>
      <w:adjustRightInd w:val="0"/>
    </w:pPr>
    <w:rPr>
      <w:rFonts w:ascii="宋体" w:eastAsia="宋体" w:hAnsi="Calibri" w:cs="宋体"/>
      <w:color w:val="000000"/>
      <w:kern w:val="0"/>
      <w:sz w:val="24"/>
      <w:szCs w:val="24"/>
    </w:rPr>
  </w:style>
  <w:style w:type="paragraph" w:customStyle="1" w:styleId="p0">
    <w:name w:val="p0"/>
    <w:basedOn w:val="a"/>
    <w:rsid w:val="00B46B72"/>
    <w:pPr>
      <w:widowControl/>
    </w:pPr>
    <w:rPr>
      <w:rFonts w:ascii="Times New Roman" w:eastAsia="宋体" w:hAnsi="Times New Roman"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16/09/relationships/commentsIds" Target="commentsIds.xml"/><Relationship Id="rId5" Type="http://schemas.openxmlformats.org/officeDocument/2006/relationships/endnotes" Target="endnotes.xml"/><Relationship Id="rId15" Type="http://schemas.microsoft.com/office/2018/08/relationships/commentsExtensible" Target="commentsExtensible.xml"/><Relationship Id="rId4"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3</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SXF</dc:creator>
  <cp:keywords/>
  <dc:description/>
  <cp:lastModifiedBy>赵勇</cp:lastModifiedBy>
  <cp:revision>267</cp:revision>
  <dcterms:created xsi:type="dcterms:W3CDTF">2021-04-13T01:19:00Z</dcterms:created>
  <dcterms:modified xsi:type="dcterms:W3CDTF">2021-05-25T02:40:00Z</dcterms:modified>
</cp:coreProperties>
</file>