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A" w:rsidRPr="00BD0EDA" w:rsidRDefault="003065E0" w:rsidP="0065630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AC54FE">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股票简称：恒顺醋业</w:t>
      </w:r>
      <w:r w:rsidR="00AC54FE">
        <w:rPr>
          <w:rFonts w:ascii="Times New Roman" w:hAnsi="Times New Roman" w:cs="Times New Roman" w:hint="eastAsia"/>
          <w:b/>
          <w:sz w:val="28"/>
        </w:rPr>
        <w:t xml:space="preserve">   </w:t>
      </w:r>
      <w:r w:rsidR="00AC54FE">
        <w:rPr>
          <w:rFonts w:ascii="Times New Roman" w:hAnsi="Times New Roman" w:cs="Times New Roman" w:hint="eastAsia"/>
          <w:b/>
          <w:sz w:val="28"/>
        </w:rPr>
        <w:t>公告编号：临</w:t>
      </w:r>
      <w:r w:rsidR="00AC54FE">
        <w:rPr>
          <w:rFonts w:ascii="Times New Roman" w:hAnsi="Times New Roman" w:cs="Times New Roman" w:hint="eastAsia"/>
          <w:b/>
          <w:sz w:val="28"/>
        </w:rPr>
        <w:t>2021-</w:t>
      </w:r>
      <w:r w:rsidR="00E9088B">
        <w:rPr>
          <w:rFonts w:ascii="Times New Roman" w:hAnsi="Times New Roman" w:cs="Times New Roman" w:hint="eastAsia"/>
          <w:b/>
          <w:sz w:val="28"/>
        </w:rPr>
        <w:t>033</w:t>
      </w:r>
    </w:p>
    <w:p w:rsidR="007976E7" w:rsidRDefault="007976E7" w:rsidP="00656304">
      <w:pPr>
        <w:spacing w:line="360" w:lineRule="auto"/>
        <w:jc w:val="center"/>
        <w:rPr>
          <w:rFonts w:ascii="Times New Roman" w:hAnsi="Times New Roman" w:cs="Times New Roman"/>
          <w:b/>
          <w:sz w:val="24"/>
        </w:rPr>
      </w:pPr>
    </w:p>
    <w:p w:rsidR="00686B72" w:rsidRPr="00BD0EDA" w:rsidRDefault="00686B72" w:rsidP="0065630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3065E0" w:rsidRPr="00BD0EDA" w:rsidRDefault="003065E0" w:rsidP="00656304">
      <w:pPr>
        <w:spacing w:line="360" w:lineRule="auto"/>
        <w:jc w:val="center"/>
        <w:rPr>
          <w:rFonts w:ascii="黑体" w:eastAsia="黑体" w:hAnsi="黑体" w:cs="Times New Roman"/>
          <w:b/>
          <w:color w:val="FF0000"/>
          <w:sz w:val="36"/>
        </w:rPr>
      </w:pPr>
      <w:r w:rsidRPr="00BD0EDA">
        <w:rPr>
          <w:rFonts w:ascii="黑体" w:eastAsia="黑体" w:hAnsi="黑体" w:cs="Times New Roman"/>
          <w:b/>
          <w:color w:val="FF0000"/>
          <w:sz w:val="36"/>
        </w:rPr>
        <w:t>关于以集中竞价交易方式回购公司股份方案的公告</w:t>
      </w:r>
    </w:p>
    <w:p w:rsidR="003065E0" w:rsidRPr="00656304" w:rsidRDefault="003065E0" w:rsidP="00656304">
      <w:pPr>
        <w:spacing w:line="360" w:lineRule="auto"/>
        <w:rPr>
          <w:rFonts w:ascii="Times New Roman" w:hAnsi="Times New Roman" w:cs="Times New Roman"/>
          <w:sz w:val="24"/>
        </w:rPr>
      </w:pPr>
    </w:p>
    <w:p w:rsidR="003065E0" w:rsidRPr="00BD0EDA" w:rsidRDefault="00656304" w:rsidP="00BD0EDA">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BC546D" w:rsidRDefault="00BC546D" w:rsidP="00656304">
      <w:pPr>
        <w:adjustRightInd w:val="0"/>
        <w:snapToGrid w:val="0"/>
        <w:spacing w:line="360" w:lineRule="auto"/>
        <w:ind w:firstLineChars="200" w:firstLine="480"/>
        <w:rPr>
          <w:rFonts w:ascii="Times New Roman" w:hAnsi="Times New Roman" w:cs="Times New Roman"/>
          <w:sz w:val="24"/>
        </w:rPr>
      </w:pPr>
    </w:p>
    <w:p w:rsidR="00BC546D" w:rsidRDefault="00BC546D" w:rsidP="00BC546D">
      <w:pPr>
        <w:adjustRightInd w:val="0"/>
        <w:snapToGrid w:val="0"/>
        <w:spacing w:line="360" w:lineRule="auto"/>
        <w:ind w:firstLineChars="200" w:firstLine="482"/>
        <w:outlineLvl w:val="0"/>
        <w:rPr>
          <w:rFonts w:ascii="Times New Roman" w:hAnsi="Times New Roman" w:cs="Times New Roman"/>
          <w:b/>
          <w:sz w:val="24"/>
        </w:rPr>
      </w:pPr>
      <w:r w:rsidRPr="00BC546D">
        <w:rPr>
          <w:rFonts w:ascii="Times New Roman" w:hAnsi="Times New Roman" w:cs="Times New Roman" w:hint="eastAsia"/>
          <w:b/>
          <w:sz w:val="24"/>
        </w:rPr>
        <w:t>重要提示：</w:t>
      </w:r>
    </w:p>
    <w:p w:rsidR="00BC546D" w:rsidRPr="00A77880" w:rsidRDefault="00F46FA0" w:rsidP="00F46FA0">
      <w:pPr>
        <w:adjustRightInd w:val="0"/>
        <w:snapToGrid w:val="0"/>
        <w:spacing w:line="360" w:lineRule="auto"/>
        <w:ind w:firstLineChars="200" w:firstLine="422"/>
        <w:rPr>
          <w:rFonts w:ascii="宋体" w:eastAsia="宋体" w:hAnsi="宋体" w:cs="Times New Roman"/>
          <w:sz w:val="24"/>
        </w:rPr>
      </w:pPr>
      <w:r w:rsidRPr="00753670">
        <w:rPr>
          <w:rFonts w:hint="eastAsia"/>
          <w:b/>
        </w:rPr>
        <w:t>●</w:t>
      </w:r>
      <w:r w:rsidR="00BC546D" w:rsidRPr="00A77880">
        <w:rPr>
          <w:rFonts w:ascii="宋体" w:eastAsia="宋体" w:hAnsi="宋体" w:cs="Times New Roman" w:hint="eastAsia"/>
          <w:sz w:val="24"/>
        </w:rPr>
        <w:t>回购用途：</w:t>
      </w:r>
      <w:r w:rsidR="00742FBB" w:rsidRPr="00A77880">
        <w:rPr>
          <w:rFonts w:ascii="宋体" w:eastAsia="宋体" w:hAnsi="宋体" w:cs="Times New Roman" w:hint="eastAsia"/>
          <w:sz w:val="24"/>
        </w:rPr>
        <w:t>拟作为公司股权激励计划的股票来源。</w:t>
      </w:r>
    </w:p>
    <w:p w:rsidR="00432993" w:rsidRPr="00A77880" w:rsidRDefault="00F46FA0" w:rsidP="00F46FA0">
      <w:pPr>
        <w:adjustRightInd w:val="0"/>
        <w:snapToGrid w:val="0"/>
        <w:spacing w:line="360" w:lineRule="auto"/>
        <w:ind w:firstLineChars="200" w:firstLine="422"/>
        <w:rPr>
          <w:rFonts w:ascii="宋体" w:eastAsia="宋体" w:hAnsi="宋体" w:cs="Times New Roman"/>
          <w:sz w:val="24"/>
        </w:rPr>
      </w:pPr>
      <w:r w:rsidRPr="00753670">
        <w:rPr>
          <w:rFonts w:hint="eastAsia"/>
          <w:b/>
        </w:rPr>
        <w:t>●</w:t>
      </w:r>
      <w:r w:rsidR="00432993" w:rsidRPr="00A77880">
        <w:rPr>
          <w:rFonts w:ascii="宋体" w:eastAsia="宋体" w:hAnsi="宋体" w:cs="Times New Roman" w:hint="eastAsia"/>
          <w:sz w:val="24"/>
        </w:rPr>
        <w:t>回购数量：不超过</w:t>
      </w:r>
      <w:r w:rsidR="00432993" w:rsidRPr="00A77880">
        <w:rPr>
          <w:rFonts w:ascii="宋体" w:eastAsia="宋体" w:hAnsi="宋体" w:cs="Times New Roman"/>
          <w:sz w:val="24"/>
        </w:rPr>
        <w:t>1,002.9</w:t>
      </w:r>
      <w:r w:rsidR="00212EB7">
        <w:rPr>
          <w:rFonts w:ascii="宋体" w:eastAsia="宋体" w:hAnsi="宋体" w:cs="Times New Roman"/>
          <w:sz w:val="24"/>
        </w:rPr>
        <w:t>5</w:t>
      </w:r>
      <w:r w:rsidR="00432993" w:rsidRPr="00A77880">
        <w:rPr>
          <w:rFonts w:ascii="宋体" w:eastAsia="宋体" w:hAnsi="宋体" w:cs="Times New Roman"/>
          <w:sz w:val="24"/>
        </w:rPr>
        <w:t>6</w:t>
      </w:r>
      <w:r w:rsidR="00212EB7">
        <w:rPr>
          <w:rFonts w:ascii="宋体" w:eastAsia="宋体" w:hAnsi="宋体" w:cs="Times New Roman"/>
          <w:sz w:val="24"/>
        </w:rPr>
        <w:t>0</w:t>
      </w:r>
      <w:r w:rsidR="00432993" w:rsidRPr="00A77880">
        <w:rPr>
          <w:rFonts w:ascii="宋体" w:eastAsia="宋体" w:hAnsi="宋体" w:cs="Times New Roman"/>
          <w:sz w:val="24"/>
        </w:rPr>
        <w:t>万股</w:t>
      </w:r>
    </w:p>
    <w:p w:rsidR="00591372" w:rsidRPr="00A77880" w:rsidRDefault="00F46FA0" w:rsidP="00F46FA0">
      <w:pPr>
        <w:adjustRightInd w:val="0"/>
        <w:snapToGrid w:val="0"/>
        <w:spacing w:line="360" w:lineRule="auto"/>
        <w:ind w:firstLineChars="200" w:firstLine="422"/>
        <w:rPr>
          <w:rFonts w:ascii="宋体" w:eastAsia="宋体" w:hAnsi="宋体" w:cs="Times New Roman"/>
          <w:sz w:val="24"/>
        </w:rPr>
      </w:pPr>
      <w:r w:rsidRPr="00753670">
        <w:rPr>
          <w:rFonts w:hint="eastAsia"/>
          <w:b/>
        </w:rPr>
        <w:t>●</w:t>
      </w:r>
      <w:r w:rsidR="003F07E5" w:rsidRPr="00A77880">
        <w:rPr>
          <w:rFonts w:ascii="宋体" w:eastAsia="宋体" w:hAnsi="宋体" w:cs="Times New Roman" w:hint="eastAsia"/>
          <w:sz w:val="24"/>
        </w:rPr>
        <w:t>回购价格：不超过人民币</w:t>
      </w:r>
      <w:r w:rsidR="00904AF3" w:rsidRPr="00A77880">
        <w:rPr>
          <w:rFonts w:ascii="宋体" w:eastAsia="宋体" w:hAnsi="宋体" w:cs="Times New Roman" w:hint="eastAsia"/>
          <w:sz w:val="24"/>
        </w:rPr>
        <w:t>28</w:t>
      </w:r>
      <w:r w:rsidR="00591372" w:rsidRPr="00A77880">
        <w:rPr>
          <w:rFonts w:ascii="宋体" w:eastAsia="宋体" w:hAnsi="宋体" w:cs="Times New Roman" w:hint="eastAsia"/>
          <w:sz w:val="24"/>
        </w:rPr>
        <w:t>元/股（含</w:t>
      </w:r>
      <w:r w:rsidR="00904AF3" w:rsidRPr="00A77880">
        <w:rPr>
          <w:rFonts w:ascii="宋体" w:eastAsia="宋体" w:hAnsi="宋体" w:cs="Times New Roman" w:hint="eastAsia"/>
          <w:sz w:val="24"/>
        </w:rPr>
        <w:t>28</w:t>
      </w:r>
      <w:r w:rsidR="00591372" w:rsidRPr="00A77880">
        <w:rPr>
          <w:rFonts w:ascii="宋体" w:eastAsia="宋体" w:hAnsi="宋体" w:cs="Times New Roman" w:hint="eastAsia"/>
          <w:sz w:val="24"/>
        </w:rPr>
        <w:t>元/股）；且不高于董事会通过回购决议前30个交易日公司A股股票交易均价的150%。</w:t>
      </w:r>
    </w:p>
    <w:p w:rsidR="00000D3C" w:rsidRPr="00A77880" w:rsidRDefault="00F46FA0" w:rsidP="00F46FA0">
      <w:pPr>
        <w:adjustRightInd w:val="0"/>
        <w:snapToGrid w:val="0"/>
        <w:spacing w:line="360" w:lineRule="auto"/>
        <w:ind w:firstLineChars="200" w:firstLine="422"/>
        <w:rPr>
          <w:rFonts w:ascii="宋体" w:eastAsia="宋体" w:hAnsi="宋体" w:cs="Times New Roman"/>
          <w:sz w:val="24"/>
        </w:rPr>
      </w:pPr>
      <w:r w:rsidRPr="00753670">
        <w:rPr>
          <w:rFonts w:hint="eastAsia"/>
          <w:b/>
        </w:rPr>
        <w:t>●</w:t>
      </w:r>
      <w:r w:rsidR="00000D3C" w:rsidRPr="00A77880">
        <w:rPr>
          <w:rFonts w:ascii="宋体" w:eastAsia="宋体" w:hAnsi="宋体" w:cs="Times New Roman" w:hint="eastAsia"/>
          <w:sz w:val="24"/>
        </w:rPr>
        <w:t>回购期限：自董事会审议通过之日起12个月内；</w:t>
      </w:r>
    </w:p>
    <w:p w:rsidR="00BC546D" w:rsidRPr="00A77880" w:rsidRDefault="00F46FA0" w:rsidP="00F46FA0">
      <w:pPr>
        <w:adjustRightInd w:val="0"/>
        <w:snapToGrid w:val="0"/>
        <w:spacing w:line="360" w:lineRule="auto"/>
        <w:ind w:firstLineChars="200" w:firstLine="422"/>
        <w:rPr>
          <w:rFonts w:ascii="宋体" w:eastAsia="宋体" w:hAnsi="宋体" w:cs="Times New Roman"/>
          <w:sz w:val="24"/>
        </w:rPr>
      </w:pPr>
      <w:r w:rsidRPr="00753670">
        <w:rPr>
          <w:rFonts w:hint="eastAsia"/>
          <w:b/>
        </w:rPr>
        <w:t>●</w:t>
      </w:r>
      <w:r w:rsidR="00000D3C" w:rsidRPr="00A77880">
        <w:rPr>
          <w:rFonts w:ascii="宋体" w:eastAsia="宋体" w:hAnsi="宋体" w:cs="Times New Roman" w:hint="eastAsia"/>
          <w:sz w:val="24"/>
        </w:rPr>
        <w:t>回购资金来源：自有资金</w:t>
      </w:r>
      <w:r w:rsidR="00D14C35" w:rsidRPr="00A77880">
        <w:rPr>
          <w:rFonts w:ascii="宋体" w:eastAsia="宋体" w:hAnsi="宋体" w:cs="Times New Roman" w:hint="eastAsia"/>
          <w:sz w:val="24"/>
        </w:rPr>
        <w:t>或自筹资金</w:t>
      </w:r>
      <w:r w:rsidR="00000D3C" w:rsidRPr="00A77880">
        <w:rPr>
          <w:rFonts w:ascii="宋体" w:eastAsia="宋体" w:hAnsi="宋体" w:cs="Times New Roman" w:hint="eastAsia"/>
          <w:sz w:val="24"/>
        </w:rPr>
        <w:t>；</w:t>
      </w:r>
    </w:p>
    <w:p w:rsidR="00000D3C" w:rsidRPr="00A77880" w:rsidRDefault="00F46FA0" w:rsidP="00F46FA0">
      <w:pPr>
        <w:adjustRightInd w:val="0"/>
        <w:snapToGrid w:val="0"/>
        <w:spacing w:line="360" w:lineRule="auto"/>
        <w:ind w:firstLineChars="200" w:firstLine="422"/>
        <w:rPr>
          <w:rFonts w:ascii="宋体" w:eastAsia="宋体" w:hAnsi="宋体" w:cs="Times New Roman"/>
          <w:sz w:val="24"/>
        </w:rPr>
      </w:pPr>
      <w:r w:rsidRPr="00753670">
        <w:rPr>
          <w:rFonts w:hint="eastAsia"/>
          <w:b/>
        </w:rPr>
        <w:t>●</w:t>
      </w:r>
      <w:r w:rsidR="00CE4286" w:rsidRPr="00A77880">
        <w:rPr>
          <w:rFonts w:ascii="宋体" w:eastAsia="宋体" w:hAnsi="宋体" w:cs="Times New Roman" w:hint="eastAsia"/>
          <w:sz w:val="24"/>
        </w:rPr>
        <w:t>相关股东是否存在减持计划：</w:t>
      </w:r>
      <w:r w:rsidR="00076F2D" w:rsidRPr="00A77880">
        <w:rPr>
          <w:rFonts w:ascii="宋体" w:eastAsia="宋体" w:hAnsi="宋体" w:cs="Times New Roman" w:hint="eastAsia"/>
          <w:sz w:val="24"/>
        </w:rPr>
        <w:t>公司实际控制人、</w:t>
      </w:r>
      <w:r w:rsidR="00940BCB" w:rsidRPr="00A77880">
        <w:rPr>
          <w:rFonts w:ascii="宋体" w:eastAsia="宋体" w:hAnsi="宋体" w:cs="Times New Roman" w:hint="eastAsia"/>
          <w:sz w:val="24"/>
        </w:rPr>
        <w:t>控股股东、</w:t>
      </w:r>
      <w:r w:rsidR="00076F2D" w:rsidRPr="00A77880">
        <w:rPr>
          <w:rFonts w:ascii="宋体" w:eastAsia="宋体" w:hAnsi="宋体" w:cs="Times New Roman" w:hint="eastAsia"/>
          <w:sz w:val="24"/>
        </w:rPr>
        <w:t>董事、监事、高级管理人员在未来3个月、未来6个月均不存在减持计划。</w:t>
      </w:r>
      <w:r w:rsidR="00CE4286" w:rsidRPr="00A77880">
        <w:rPr>
          <w:rFonts w:ascii="宋体" w:eastAsia="宋体" w:hAnsi="宋体" w:cs="Times New Roman" w:hint="eastAsia"/>
          <w:sz w:val="24"/>
        </w:rPr>
        <w:t>若未来拟实施股票减持计划，公司将按相关规定及时履行信息披露义务。</w:t>
      </w:r>
    </w:p>
    <w:p w:rsidR="00CD50AC" w:rsidRPr="00CD50AC" w:rsidRDefault="00CD50AC" w:rsidP="00076F2D">
      <w:pPr>
        <w:adjustRightInd w:val="0"/>
        <w:snapToGrid w:val="0"/>
        <w:spacing w:line="360" w:lineRule="auto"/>
        <w:ind w:firstLineChars="200" w:firstLine="480"/>
        <w:rPr>
          <w:rFonts w:ascii="Times New Roman" w:hAnsi="Times New Roman" w:cs="Times New Roman"/>
          <w:sz w:val="24"/>
        </w:rPr>
      </w:pPr>
    </w:p>
    <w:p w:rsidR="00E447A9" w:rsidRPr="00836B36" w:rsidRDefault="00E447A9" w:rsidP="00836B36">
      <w:pPr>
        <w:adjustRightInd w:val="0"/>
        <w:snapToGrid w:val="0"/>
        <w:spacing w:line="360" w:lineRule="auto"/>
        <w:ind w:firstLineChars="200" w:firstLine="482"/>
        <w:outlineLvl w:val="0"/>
        <w:rPr>
          <w:rFonts w:ascii="Times New Roman" w:hAnsi="Times New Roman" w:cs="Times New Roman"/>
          <w:b/>
          <w:sz w:val="24"/>
        </w:rPr>
      </w:pPr>
      <w:r w:rsidRPr="00836B36">
        <w:rPr>
          <w:rFonts w:ascii="Times New Roman" w:hAnsi="Times New Roman" w:cs="Times New Roman" w:hint="eastAsia"/>
          <w:b/>
          <w:sz w:val="24"/>
        </w:rPr>
        <w:t>相关风险提示：</w:t>
      </w:r>
    </w:p>
    <w:p w:rsidR="004755FE" w:rsidRPr="009743DC" w:rsidRDefault="00FA2B8E" w:rsidP="00190067">
      <w:pPr>
        <w:adjustRightInd w:val="0"/>
        <w:snapToGrid w:val="0"/>
        <w:spacing w:line="360" w:lineRule="auto"/>
        <w:ind w:firstLineChars="200" w:firstLine="480"/>
        <w:outlineLvl w:val="1"/>
        <w:rPr>
          <w:rFonts w:ascii="宋体" w:eastAsia="宋体" w:hAnsi="宋体" w:cs="Times New Roman"/>
          <w:sz w:val="24"/>
        </w:rPr>
      </w:pPr>
      <w:r w:rsidRPr="009743DC">
        <w:rPr>
          <w:rFonts w:ascii="宋体" w:eastAsia="宋体" w:hAnsi="宋体" w:cs="Times New Roman" w:hint="eastAsia"/>
          <w:sz w:val="24"/>
        </w:rPr>
        <w:t>1、</w:t>
      </w:r>
      <w:r w:rsidR="00190067" w:rsidRPr="009743DC">
        <w:rPr>
          <w:rFonts w:ascii="宋体" w:eastAsia="宋体" w:hAnsi="宋体" w:cs="Times New Roman" w:hint="eastAsia"/>
          <w:sz w:val="24"/>
        </w:rPr>
        <w:t>公司股票价格持续超出回购方案确定的价格区间，导致回购方案无法实施的风险；</w:t>
      </w:r>
    </w:p>
    <w:p w:rsidR="00E447A9" w:rsidRPr="009743DC" w:rsidRDefault="00740754" w:rsidP="00740754">
      <w:pPr>
        <w:adjustRightInd w:val="0"/>
        <w:snapToGrid w:val="0"/>
        <w:spacing w:line="360" w:lineRule="auto"/>
        <w:ind w:firstLineChars="200" w:firstLine="480"/>
        <w:outlineLvl w:val="1"/>
        <w:rPr>
          <w:rFonts w:ascii="宋体" w:eastAsia="宋体" w:hAnsi="宋体" w:cs="Times New Roman"/>
          <w:sz w:val="24"/>
        </w:rPr>
      </w:pPr>
      <w:r w:rsidRPr="009743DC">
        <w:rPr>
          <w:rFonts w:ascii="宋体" w:eastAsia="宋体" w:hAnsi="宋体" w:cs="Times New Roman" w:hint="eastAsia"/>
          <w:sz w:val="24"/>
        </w:rPr>
        <w:t>2</w:t>
      </w:r>
      <w:r w:rsidR="00190067" w:rsidRPr="009743DC">
        <w:rPr>
          <w:rFonts w:ascii="宋体" w:eastAsia="宋体" w:hAnsi="宋体" w:cs="Times New Roman" w:hint="eastAsia"/>
          <w:sz w:val="24"/>
        </w:rPr>
        <w:t>、</w:t>
      </w:r>
      <w:r w:rsidRPr="009743DC">
        <w:rPr>
          <w:rFonts w:ascii="宋体" w:eastAsia="宋体" w:hAnsi="宋体" w:cs="Times New Roman" w:hint="eastAsia"/>
          <w:sz w:val="24"/>
        </w:rPr>
        <w:t>因公司生产经营、财务状况、外部客观情况发生重大变化等原因，可能存在根据规则变更或终止回购方案的风险；</w:t>
      </w:r>
    </w:p>
    <w:p w:rsidR="00740754" w:rsidRPr="009743DC" w:rsidRDefault="00740754" w:rsidP="00740754">
      <w:pPr>
        <w:adjustRightInd w:val="0"/>
        <w:snapToGrid w:val="0"/>
        <w:spacing w:line="360" w:lineRule="auto"/>
        <w:ind w:firstLineChars="200" w:firstLine="480"/>
        <w:outlineLvl w:val="1"/>
        <w:rPr>
          <w:rFonts w:ascii="宋体" w:eastAsia="宋体" w:hAnsi="宋体" w:cs="Times New Roman"/>
          <w:sz w:val="24"/>
        </w:rPr>
      </w:pPr>
      <w:r w:rsidRPr="009743DC">
        <w:rPr>
          <w:rFonts w:ascii="宋体" w:eastAsia="宋体" w:hAnsi="宋体" w:cs="Times New Roman" w:hint="eastAsia"/>
          <w:sz w:val="24"/>
        </w:rPr>
        <w:t>3、</w:t>
      </w:r>
      <w:r w:rsidR="005F250E" w:rsidRPr="009743DC">
        <w:rPr>
          <w:rFonts w:ascii="宋体" w:eastAsia="宋体" w:hAnsi="宋体" w:cs="Times New Roman" w:hint="eastAsia"/>
          <w:sz w:val="24"/>
        </w:rPr>
        <w:t>若发生对本公司股票交易价格产生重大影响的重大事项或公司董事会决定终止本回购方案等事项，则存在回购方案无法顺利实施的风险；</w:t>
      </w:r>
    </w:p>
    <w:p w:rsidR="005F250E" w:rsidRPr="009743DC" w:rsidRDefault="005F250E" w:rsidP="00740754">
      <w:pPr>
        <w:adjustRightInd w:val="0"/>
        <w:snapToGrid w:val="0"/>
        <w:spacing w:line="360" w:lineRule="auto"/>
        <w:ind w:firstLineChars="200" w:firstLine="480"/>
        <w:outlineLvl w:val="1"/>
        <w:rPr>
          <w:rFonts w:ascii="宋体" w:eastAsia="宋体" w:hAnsi="宋体" w:cs="Times New Roman"/>
          <w:sz w:val="24"/>
        </w:rPr>
      </w:pPr>
      <w:r w:rsidRPr="009743DC">
        <w:rPr>
          <w:rFonts w:ascii="宋体" w:eastAsia="宋体" w:hAnsi="宋体" w:cs="Times New Roman" w:hint="eastAsia"/>
          <w:sz w:val="24"/>
        </w:rPr>
        <w:t>4、</w:t>
      </w:r>
      <w:r w:rsidR="003C3D04" w:rsidRPr="009743DC">
        <w:rPr>
          <w:rFonts w:ascii="宋体" w:eastAsia="宋体" w:hAnsi="宋体" w:cs="Times New Roman" w:hint="eastAsia"/>
          <w:sz w:val="24"/>
        </w:rPr>
        <w:t>本次回购股份将用于股权激励，可能存在因股权激励计划未能经公司董事会和股东大会等决策机构审议通过、股权激励对象放弃认购等原因，导致已回购股票无法全部授出的风险。本次回购的股份若未能在股份回购完成之后的法定</w:t>
      </w:r>
      <w:r w:rsidR="00C41DDF" w:rsidRPr="009743DC">
        <w:rPr>
          <w:rFonts w:ascii="宋体" w:eastAsia="宋体" w:hAnsi="宋体" w:cs="Times New Roman" w:hint="eastAsia"/>
          <w:sz w:val="24"/>
        </w:rPr>
        <w:t>期限内用于股权激励，则存在被注销的风险。</w:t>
      </w:r>
    </w:p>
    <w:p w:rsidR="003C3D04" w:rsidRPr="009743DC" w:rsidRDefault="00D85A34" w:rsidP="00CD50AC">
      <w:pPr>
        <w:adjustRightInd w:val="0"/>
        <w:snapToGrid w:val="0"/>
        <w:spacing w:line="360" w:lineRule="auto"/>
        <w:ind w:firstLineChars="200" w:firstLine="480"/>
        <w:rPr>
          <w:rFonts w:ascii="宋体" w:eastAsia="宋体" w:hAnsi="宋体" w:cs="Times New Roman"/>
          <w:sz w:val="24"/>
        </w:rPr>
      </w:pPr>
      <w:r w:rsidRPr="009743DC">
        <w:rPr>
          <w:rFonts w:ascii="宋体" w:eastAsia="宋体" w:hAnsi="宋体" w:cs="Times New Roman" w:hint="eastAsia"/>
          <w:sz w:val="24"/>
        </w:rPr>
        <w:lastRenderedPageBreak/>
        <w:t>本次回购股份不会对公司的生产经营、财务状况和未来发展产生重大影响，不会导致公司控制权发生变化，不会导致公司股权分布不符合上市条件，不会影响公司的上市地位。</w:t>
      </w:r>
    </w:p>
    <w:p w:rsidR="008F2AB1" w:rsidRPr="009743DC" w:rsidRDefault="008F2AB1" w:rsidP="00E22037">
      <w:pPr>
        <w:adjustRightInd w:val="0"/>
        <w:snapToGrid w:val="0"/>
        <w:spacing w:line="360" w:lineRule="auto"/>
        <w:ind w:firstLineChars="200" w:firstLine="480"/>
        <w:rPr>
          <w:rFonts w:ascii="宋体" w:eastAsia="宋体" w:hAnsi="宋体" w:cs="Times New Roman"/>
          <w:sz w:val="24"/>
        </w:rPr>
      </w:pPr>
      <w:r w:rsidRPr="009743DC">
        <w:rPr>
          <w:rFonts w:ascii="宋体" w:eastAsia="宋体" w:hAnsi="宋体" w:cs="Times New Roman" w:hint="eastAsia"/>
          <w:sz w:val="24"/>
        </w:rPr>
        <w:t>公司将在回购期限内根据市场情况择机做出回购决策，予以实施，并根据回购股份事项进展情况及时履行信息披露义务，敬请广大投资者注意投资风险。</w:t>
      </w:r>
    </w:p>
    <w:p w:rsidR="008F2AB1" w:rsidRDefault="008F2AB1" w:rsidP="00E22037">
      <w:pPr>
        <w:adjustRightInd w:val="0"/>
        <w:snapToGrid w:val="0"/>
        <w:spacing w:line="360" w:lineRule="auto"/>
        <w:ind w:firstLineChars="200" w:firstLine="480"/>
        <w:rPr>
          <w:rFonts w:ascii="Times New Roman" w:hAnsi="Times New Roman" w:cs="Times New Roman"/>
          <w:sz w:val="24"/>
        </w:rPr>
      </w:pPr>
    </w:p>
    <w:p w:rsidR="00E261CA" w:rsidRPr="00E261CA" w:rsidRDefault="00E261CA" w:rsidP="00E261CA">
      <w:pPr>
        <w:adjustRightInd w:val="0"/>
        <w:snapToGrid w:val="0"/>
        <w:spacing w:line="360" w:lineRule="auto"/>
        <w:ind w:firstLineChars="200" w:firstLine="482"/>
        <w:outlineLvl w:val="0"/>
        <w:rPr>
          <w:rFonts w:ascii="Times New Roman" w:hAnsi="Times New Roman" w:cs="Times New Roman"/>
          <w:b/>
          <w:sz w:val="24"/>
        </w:rPr>
      </w:pPr>
      <w:r w:rsidRPr="00E261CA">
        <w:rPr>
          <w:rFonts w:ascii="Times New Roman" w:hAnsi="Times New Roman" w:cs="Times New Roman" w:hint="eastAsia"/>
          <w:b/>
          <w:sz w:val="24"/>
        </w:rPr>
        <w:t>一、回购方案的审议及实施程序</w:t>
      </w:r>
    </w:p>
    <w:p w:rsidR="00000D3C" w:rsidRPr="009B2E69" w:rsidRDefault="005E28EC" w:rsidP="007B3B5E">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2021</w:t>
      </w:r>
      <w:r w:rsidR="007B3B5E" w:rsidRPr="009B2E69">
        <w:rPr>
          <w:rFonts w:ascii="宋体" w:eastAsia="宋体" w:hAnsi="宋体" w:cs="Times New Roman" w:hint="eastAsia"/>
          <w:sz w:val="24"/>
        </w:rPr>
        <w:t>年</w:t>
      </w:r>
      <w:r w:rsidR="00E9088B" w:rsidRPr="009B2E69">
        <w:rPr>
          <w:rFonts w:ascii="宋体" w:eastAsia="宋体" w:hAnsi="宋体" w:cs="Times New Roman" w:hint="eastAsia"/>
          <w:sz w:val="24"/>
        </w:rPr>
        <w:t>5</w:t>
      </w:r>
      <w:r w:rsidR="007B3B5E" w:rsidRPr="009B2E69">
        <w:rPr>
          <w:rFonts w:ascii="宋体" w:eastAsia="宋体" w:hAnsi="宋体" w:cs="Times New Roman" w:hint="eastAsia"/>
          <w:sz w:val="24"/>
        </w:rPr>
        <w:t>月</w:t>
      </w:r>
      <w:r w:rsidR="00E9088B" w:rsidRPr="009B2E69">
        <w:rPr>
          <w:rFonts w:ascii="宋体" w:eastAsia="宋体" w:hAnsi="宋体" w:cs="Times New Roman" w:hint="eastAsia"/>
          <w:sz w:val="24"/>
        </w:rPr>
        <w:t>2</w:t>
      </w:r>
      <w:r w:rsidR="00FF79ED">
        <w:rPr>
          <w:rFonts w:ascii="宋体" w:eastAsia="宋体" w:hAnsi="宋体" w:cs="Times New Roman" w:hint="eastAsia"/>
          <w:sz w:val="24"/>
        </w:rPr>
        <w:t>6</w:t>
      </w:r>
      <w:r w:rsidR="00F45F3C" w:rsidRPr="009B2E69">
        <w:rPr>
          <w:rFonts w:ascii="宋体" w:eastAsia="宋体" w:hAnsi="宋体" w:cs="Times New Roman" w:hint="eastAsia"/>
          <w:sz w:val="24"/>
        </w:rPr>
        <w:t>日，公司召开第</w:t>
      </w:r>
      <w:r w:rsidR="004F45A2" w:rsidRPr="009B2E69">
        <w:rPr>
          <w:rFonts w:ascii="宋体" w:eastAsia="宋体" w:hAnsi="宋体" w:cs="Times New Roman" w:hint="eastAsia"/>
          <w:sz w:val="24"/>
        </w:rPr>
        <w:t>八</w:t>
      </w:r>
      <w:r w:rsidR="007B3B5E" w:rsidRPr="009B2E69">
        <w:rPr>
          <w:rFonts w:ascii="宋体" w:eastAsia="宋体" w:hAnsi="宋体" w:cs="Times New Roman" w:hint="eastAsia"/>
          <w:sz w:val="24"/>
        </w:rPr>
        <w:t>届董事会第</w:t>
      </w:r>
      <w:r w:rsidR="00E9088B" w:rsidRPr="009B2E69">
        <w:rPr>
          <w:rFonts w:ascii="宋体" w:eastAsia="宋体" w:hAnsi="宋体" w:cs="Times New Roman" w:hint="eastAsia"/>
          <w:sz w:val="24"/>
        </w:rPr>
        <w:t>三</w:t>
      </w:r>
      <w:r w:rsidR="007B3B5E" w:rsidRPr="009B2E69">
        <w:rPr>
          <w:rFonts w:ascii="宋体" w:eastAsia="宋体" w:hAnsi="宋体" w:cs="Times New Roman" w:hint="eastAsia"/>
          <w:sz w:val="24"/>
        </w:rPr>
        <w:t>次会议，审议通过了《关于以集中竞价交易方式回购公司股份方案的议案》。公司独立董事对该议案发表了同意的独立意见。</w:t>
      </w:r>
    </w:p>
    <w:p w:rsidR="00EB3A78" w:rsidRPr="009B2E69" w:rsidRDefault="005E28EC" w:rsidP="00EB3A78">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2021</w:t>
      </w:r>
      <w:r w:rsidR="00EB3A78" w:rsidRPr="009B2E69">
        <w:rPr>
          <w:rFonts w:ascii="宋体" w:eastAsia="宋体" w:hAnsi="宋体" w:cs="Times New Roman" w:hint="eastAsia"/>
          <w:sz w:val="24"/>
        </w:rPr>
        <w:t>年</w:t>
      </w:r>
      <w:r w:rsidR="00E9088B" w:rsidRPr="009B2E69">
        <w:rPr>
          <w:rFonts w:ascii="宋体" w:eastAsia="宋体" w:hAnsi="宋体" w:cs="Times New Roman" w:hint="eastAsia"/>
          <w:sz w:val="24"/>
        </w:rPr>
        <w:t>5</w:t>
      </w:r>
      <w:r w:rsidR="00EB3A78" w:rsidRPr="009B2E69">
        <w:rPr>
          <w:rFonts w:ascii="宋体" w:eastAsia="宋体" w:hAnsi="宋体" w:cs="Times New Roman" w:hint="eastAsia"/>
          <w:sz w:val="24"/>
        </w:rPr>
        <w:t>月</w:t>
      </w:r>
      <w:r w:rsidR="00E9088B" w:rsidRPr="009B2E69">
        <w:rPr>
          <w:rFonts w:ascii="宋体" w:eastAsia="宋体" w:hAnsi="宋体" w:cs="Times New Roman" w:hint="eastAsia"/>
          <w:sz w:val="24"/>
        </w:rPr>
        <w:t>2</w:t>
      </w:r>
      <w:r w:rsidR="00FF79ED">
        <w:rPr>
          <w:rFonts w:ascii="宋体" w:eastAsia="宋体" w:hAnsi="宋体" w:cs="Times New Roman" w:hint="eastAsia"/>
          <w:sz w:val="24"/>
        </w:rPr>
        <w:t>6</w:t>
      </w:r>
      <w:r w:rsidR="00F45F3C" w:rsidRPr="009B2E69">
        <w:rPr>
          <w:rFonts w:ascii="宋体" w:eastAsia="宋体" w:hAnsi="宋体" w:cs="Times New Roman" w:hint="eastAsia"/>
          <w:sz w:val="24"/>
        </w:rPr>
        <w:t>日，公司召开第</w:t>
      </w:r>
      <w:r w:rsidR="004F45A2" w:rsidRPr="009B2E69">
        <w:rPr>
          <w:rFonts w:ascii="宋体" w:eastAsia="宋体" w:hAnsi="宋体" w:cs="Times New Roman" w:hint="eastAsia"/>
          <w:sz w:val="24"/>
        </w:rPr>
        <w:t>八</w:t>
      </w:r>
      <w:r w:rsidR="00EB3A78" w:rsidRPr="009B2E69">
        <w:rPr>
          <w:rFonts w:ascii="宋体" w:eastAsia="宋体" w:hAnsi="宋体" w:cs="Times New Roman" w:hint="eastAsia"/>
          <w:sz w:val="24"/>
        </w:rPr>
        <w:t>届监事会第</w:t>
      </w:r>
      <w:r w:rsidR="00E9088B" w:rsidRPr="009B2E69">
        <w:rPr>
          <w:rFonts w:ascii="宋体" w:eastAsia="宋体" w:hAnsi="宋体" w:cs="Times New Roman" w:hint="eastAsia"/>
          <w:sz w:val="24"/>
        </w:rPr>
        <w:t>二</w:t>
      </w:r>
      <w:r w:rsidR="00EB3A78" w:rsidRPr="009B2E69">
        <w:rPr>
          <w:rFonts w:ascii="宋体" w:eastAsia="宋体" w:hAnsi="宋体" w:cs="Times New Roman" w:hint="eastAsia"/>
          <w:sz w:val="24"/>
        </w:rPr>
        <w:t>次会议，审议通过了《关于以集中竞价交易方式回购公司股份方案的议案》。</w:t>
      </w:r>
    </w:p>
    <w:p w:rsidR="00EB3A78" w:rsidRPr="009B2E69" w:rsidRDefault="005E28EC" w:rsidP="00EB3A78">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根据《江苏恒顺醋业股份有限</w:t>
      </w:r>
      <w:r w:rsidR="00EB3A78" w:rsidRPr="009B2E69">
        <w:rPr>
          <w:rFonts w:ascii="宋体" w:eastAsia="宋体" w:hAnsi="宋体" w:cs="Times New Roman" w:hint="eastAsia"/>
          <w:sz w:val="24"/>
        </w:rPr>
        <w:t>公司章程》（以下简称“《公司章程》”）的相关规定，本次回购方案无需提交公司股东大会审议。</w:t>
      </w:r>
    </w:p>
    <w:p w:rsidR="008F2AB1" w:rsidRPr="002324F5" w:rsidRDefault="008F2AB1" w:rsidP="002324F5">
      <w:pPr>
        <w:adjustRightInd w:val="0"/>
        <w:snapToGrid w:val="0"/>
        <w:spacing w:line="360" w:lineRule="auto"/>
        <w:ind w:firstLineChars="200" w:firstLine="482"/>
        <w:outlineLvl w:val="0"/>
        <w:rPr>
          <w:rFonts w:ascii="Times New Roman" w:hAnsi="Times New Roman" w:cs="Times New Roman"/>
          <w:b/>
          <w:sz w:val="24"/>
        </w:rPr>
      </w:pPr>
      <w:r w:rsidRPr="002324F5">
        <w:rPr>
          <w:rFonts w:ascii="Times New Roman" w:hAnsi="Times New Roman" w:cs="Times New Roman" w:hint="eastAsia"/>
          <w:b/>
          <w:sz w:val="24"/>
        </w:rPr>
        <w:t>二、</w:t>
      </w:r>
      <w:r w:rsidR="002324F5" w:rsidRPr="002324F5">
        <w:rPr>
          <w:rFonts w:ascii="Times New Roman" w:hAnsi="Times New Roman" w:cs="Times New Roman" w:hint="eastAsia"/>
          <w:b/>
          <w:sz w:val="24"/>
        </w:rPr>
        <w:t>回购方案的主要内容</w:t>
      </w:r>
    </w:p>
    <w:p w:rsidR="002324F5" w:rsidRPr="009B2E69" w:rsidRDefault="00E55B0E" w:rsidP="00D148D8">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（一）</w:t>
      </w:r>
      <w:r w:rsidR="00DA123C" w:rsidRPr="009B2E69">
        <w:rPr>
          <w:rFonts w:ascii="宋体" w:eastAsia="宋体" w:hAnsi="宋体" w:cs="Times New Roman" w:hint="eastAsia"/>
          <w:b/>
          <w:sz w:val="24"/>
        </w:rPr>
        <w:t>回购股份的目的</w:t>
      </w:r>
      <w:r w:rsidR="00BD559C" w:rsidRPr="009B2E69">
        <w:rPr>
          <w:rFonts w:ascii="宋体" w:eastAsia="宋体" w:hAnsi="宋体" w:cs="Times New Roman" w:hint="eastAsia"/>
          <w:b/>
          <w:sz w:val="24"/>
        </w:rPr>
        <w:t>和用途</w:t>
      </w:r>
    </w:p>
    <w:p w:rsidR="00DA123C" w:rsidRPr="009B2E69" w:rsidRDefault="0030205E" w:rsidP="0030205E">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回购股份拟作为公司股权激励计划的股票来源。</w:t>
      </w:r>
    </w:p>
    <w:p w:rsidR="0030205E" w:rsidRPr="009B2E69" w:rsidRDefault="0030205E" w:rsidP="00D148D8">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（二）回购股份的种类</w:t>
      </w:r>
    </w:p>
    <w:p w:rsidR="0030205E" w:rsidRPr="009B2E69" w:rsidRDefault="0030205E" w:rsidP="0030205E">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公司发行的人民币普通股（A股）股票。</w:t>
      </w:r>
    </w:p>
    <w:p w:rsidR="0030205E" w:rsidRPr="009B2E69" w:rsidRDefault="0030205E" w:rsidP="00D148D8">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（三）</w:t>
      </w:r>
      <w:r w:rsidR="004140D8" w:rsidRPr="009B2E69">
        <w:rPr>
          <w:rFonts w:ascii="宋体" w:eastAsia="宋体" w:hAnsi="宋体" w:cs="Times New Roman" w:hint="eastAsia"/>
          <w:b/>
          <w:sz w:val="24"/>
        </w:rPr>
        <w:t>回购股份的方式</w:t>
      </w:r>
    </w:p>
    <w:p w:rsidR="0030205E" w:rsidRPr="009B2E69" w:rsidRDefault="00FB2C52" w:rsidP="00FB2C52">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拟通过上海证券交易所交易系统以集中竞价交易方式回购公司股份。</w:t>
      </w:r>
    </w:p>
    <w:p w:rsidR="00D73E5B" w:rsidRPr="009B2E69" w:rsidRDefault="00D73E5B" w:rsidP="009B7689">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w:t>
      </w:r>
      <w:r w:rsidR="0009720E" w:rsidRPr="009B2E69">
        <w:rPr>
          <w:rFonts w:ascii="宋体" w:eastAsia="宋体" w:hAnsi="宋体" w:cs="Times New Roman" w:hint="eastAsia"/>
          <w:b/>
          <w:sz w:val="24"/>
        </w:rPr>
        <w:t>四</w:t>
      </w:r>
      <w:r w:rsidRPr="009B2E69">
        <w:rPr>
          <w:rFonts w:ascii="宋体" w:eastAsia="宋体" w:hAnsi="宋体" w:cs="Times New Roman" w:hint="eastAsia"/>
          <w:b/>
          <w:sz w:val="24"/>
        </w:rPr>
        <w:t>）回购股份的期限</w:t>
      </w:r>
    </w:p>
    <w:p w:rsidR="00D73E5B" w:rsidRPr="009B2E69" w:rsidRDefault="008B033B" w:rsidP="001069CA">
      <w:pPr>
        <w:adjustRightInd w:val="0"/>
        <w:snapToGrid w:val="0"/>
        <w:spacing w:line="360" w:lineRule="auto"/>
        <w:ind w:firstLineChars="200" w:firstLine="480"/>
        <w:outlineLvl w:val="2"/>
        <w:rPr>
          <w:rFonts w:ascii="宋体" w:eastAsia="宋体" w:hAnsi="宋体" w:cs="Times New Roman"/>
          <w:sz w:val="24"/>
        </w:rPr>
      </w:pPr>
      <w:r w:rsidRPr="009B2E69">
        <w:rPr>
          <w:rFonts w:ascii="宋体" w:eastAsia="宋体" w:hAnsi="宋体" w:cs="Times New Roman" w:hint="eastAsia"/>
          <w:sz w:val="24"/>
        </w:rPr>
        <w:t>1、</w:t>
      </w:r>
      <w:r w:rsidR="00CE5E1D" w:rsidRPr="009B2E69">
        <w:rPr>
          <w:rFonts w:ascii="宋体" w:eastAsia="宋体" w:hAnsi="宋体" w:cs="Times New Roman" w:hint="eastAsia"/>
          <w:sz w:val="24"/>
        </w:rPr>
        <w:t>回购期限为自董事会审议通过回购股份方案之日起12个月内，如果触及以下条件，则回购期限提前届满：</w:t>
      </w:r>
    </w:p>
    <w:p w:rsidR="00D73E5B" w:rsidRPr="009B2E69" w:rsidRDefault="008B033B" w:rsidP="009B768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（1）</w:t>
      </w:r>
      <w:r w:rsidR="009B7689" w:rsidRPr="009B2E69">
        <w:rPr>
          <w:rFonts w:ascii="宋体" w:eastAsia="宋体" w:hAnsi="宋体" w:cs="Times New Roman" w:hint="eastAsia"/>
          <w:sz w:val="24"/>
        </w:rPr>
        <w:t>在回购期限内回购资金使用金额达到最高限额，回购方案即实施完毕，</w:t>
      </w:r>
      <w:r w:rsidRPr="009B2E69">
        <w:rPr>
          <w:rFonts w:ascii="宋体" w:eastAsia="宋体" w:hAnsi="宋体" w:cs="Times New Roman" w:hint="eastAsia"/>
          <w:sz w:val="24"/>
        </w:rPr>
        <w:t>亦即回购期限自该日起提前届满；</w:t>
      </w:r>
    </w:p>
    <w:p w:rsidR="009B7689" w:rsidRPr="009B2E69" w:rsidRDefault="008B033B" w:rsidP="009B768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（2）</w:t>
      </w:r>
      <w:r w:rsidR="009B7689" w:rsidRPr="009B2E69">
        <w:rPr>
          <w:rFonts w:ascii="宋体" w:eastAsia="宋体" w:hAnsi="宋体" w:cs="Times New Roman" w:hint="eastAsia"/>
          <w:sz w:val="24"/>
        </w:rPr>
        <w:t>如公司董事会决定终止本次回购方案，则回购期限自董事会决议终止本次回购方案之日起提前届满。公司将根据董事会决议，在回购期限内根据市场情况择机作出回购决策并予以实施。</w:t>
      </w:r>
    </w:p>
    <w:p w:rsidR="001851AF" w:rsidRPr="009B2E69" w:rsidRDefault="001851AF" w:rsidP="001069CA">
      <w:pPr>
        <w:adjustRightInd w:val="0"/>
        <w:snapToGrid w:val="0"/>
        <w:spacing w:line="360" w:lineRule="auto"/>
        <w:ind w:firstLineChars="200" w:firstLine="480"/>
        <w:outlineLvl w:val="2"/>
        <w:rPr>
          <w:rFonts w:ascii="宋体" w:eastAsia="宋体" w:hAnsi="宋体" w:cs="Times New Roman"/>
          <w:sz w:val="24"/>
        </w:rPr>
      </w:pPr>
      <w:r w:rsidRPr="009B2E69">
        <w:rPr>
          <w:rFonts w:ascii="宋体" w:eastAsia="宋体" w:hAnsi="宋体" w:cs="Times New Roman" w:hint="eastAsia"/>
          <w:sz w:val="24"/>
        </w:rPr>
        <w:t>2、公司不得在下述期间回购股份：</w:t>
      </w:r>
    </w:p>
    <w:p w:rsidR="00241710" w:rsidRPr="009B2E69" w:rsidRDefault="00241710" w:rsidP="00241710">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（1）公司定期报告、业绩预告或者业绩快报公告前10个交易日内；</w:t>
      </w:r>
    </w:p>
    <w:p w:rsidR="00241710" w:rsidRPr="009B2E69" w:rsidRDefault="00241710" w:rsidP="00241710">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lastRenderedPageBreak/>
        <w:t>（2）自可能对公司股票交易价格产生重大影响的重大事项发生之日或者在决策过程中，至依法披露后2个交易日内；</w:t>
      </w:r>
    </w:p>
    <w:p w:rsidR="00241710" w:rsidRPr="009B2E69" w:rsidRDefault="00241710" w:rsidP="00241710">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w:t>
      </w:r>
      <w:r w:rsidR="00DA4384" w:rsidRPr="009B2E69">
        <w:rPr>
          <w:rFonts w:ascii="宋体" w:eastAsia="宋体" w:hAnsi="宋体" w:cs="Times New Roman" w:hint="eastAsia"/>
          <w:sz w:val="24"/>
        </w:rPr>
        <w:t>3</w:t>
      </w:r>
      <w:r w:rsidRPr="009B2E69">
        <w:rPr>
          <w:rFonts w:ascii="宋体" w:eastAsia="宋体" w:hAnsi="宋体" w:cs="Times New Roman" w:hint="eastAsia"/>
          <w:sz w:val="24"/>
        </w:rPr>
        <w:t>）中国证监会及</w:t>
      </w:r>
      <w:r w:rsidR="003C69B5" w:rsidRPr="003C69B5">
        <w:rPr>
          <w:rFonts w:ascii="宋体" w:eastAsia="宋体" w:hAnsi="宋体" w:cs="Times New Roman" w:hint="eastAsia"/>
          <w:sz w:val="24"/>
        </w:rPr>
        <w:t>上海证券交易所</w:t>
      </w:r>
      <w:r w:rsidRPr="009B2E69">
        <w:rPr>
          <w:rFonts w:ascii="宋体" w:eastAsia="宋体" w:hAnsi="宋体" w:cs="Times New Roman" w:hint="eastAsia"/>
          <w:sz w:val="24"/>
        </w:rPr>
        <w:t>规定的其他情形。</w:t>
      </w:r>
    </w:p>
    <w:p w:rsidR="001851AF" w:rsidRPr="009B2E69" w:rsidRDefault="00241710" w:rsidP="00241710">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回购实施期间，若公司股票因筹划重大事项连续停牌10个交易日以上的，回购方案将在股票复牌后顺延实施并及时披露。</w:t>
      </w:r>
    </w:p>
    <w:p w:rsidR="001069CA" w:rsidRDefault="00DA4384" w:rsidP="00DA4384">
      <w:pPr>
        <w:adjustRightInd w:val="0"/>
        <w:snapToGrid w:val="0"/>
        <w:spacing w:line="360" w:lineRule="auto"/>
        <w:ind w:firstLineChars="200" w:firstLine="482"/>
        <w:outlineLvl w:val="1"/>
        <w:rPr>
          <w:rFonts w:ascii="Times New Roman" w:hAnsi="Times New Roman" w:cs="Times New Roman"/>
          <w:b/>
          <w:sz w:val="24"/>
        </w:rPr>
      </w:pPr>
      <w:r w:rsidRPr="000D5D4C">
        <w:rPr>
          <w:rFonts w:ascii="Times New Roman" w:hAnsi="Times New Roman" w:cs="Times New Roman" w:hint="eastAsia"/>
          <w:b/>
          <w:sz w:val="24"/>
        </w:rPr>
        <w:t>（五）拟回购股份的数量、占公司总股本的比例、资金总额</w:t>
      </w:r>
    </w:p>
    <w:tbl>
      <w:tblPr>
        <w:tblStyle w:val="a3"/>
        <w:tblW w:w="5000" w:type="pct"/>
        <w:tblLook w:val="04A0"/>
      </w:tblPr>
      <w:tblGrid>
        <w:gridCol w:w="3143"/>
        <w:gridCol w:w="3142"/>
        <w:gridCol w:w="3144"/>
      </w:tblGrid>
      <w:tr w:rsidR="002C5DF1" w:rsidRPr="002C5DF1" w:rsidTr="002C5DF1">
        <w:trPr>
          <w:trHeight w:val="397"/>
        </w:trPr>
        <w:tc>
          <w:tcPr>
            <w:tcW w:w="1667" w:type="pct"/>
            <w:vAlign w:val="center"/>
          </w:tcPr>
          <w:p w:rsidR="002C5DF1" w:rsidRPr="002C5DF1" w:rsidRDefault="000613B5" w:rsidP="002C5DF1">
            <w:pPr>
              <w:adjustRightInd w:val="0"/>
              <w:snapToGrid w:val="0"/>
              <w:jc w:val="center"/>
              <w:rPr>
                <w:rFonts w:ascii="Times New Roman" w:hAnsi="Times New Roman" w:cs="Times New Roman"/>
                <w:b/>
              </w:rPr>
            </w:pPr>
            <w:r>
              <w:rPr>
                <w:rFonts w:ascii="Times New Roman" w:hAnsi="Times New Roman" w:cs="Times New Roman" w:hint="eastAsia"/>
                <w:b/>
              </w:rPr>
              <w:t>拟回购股份数量</w:t>
            </w:r>
          </w:p>
        </w:tc>
        <w:tc>
          <w:tcPr>
            <w:tcW w:w="1666" w:type="pct"/>
            <w:vAlign w:val="center"/>
          </w:tcPr>
          <w:p w:rsidR="002C5DF1" w:rsidRPr="002C5DF1" w:rsidRDefault="002C5DF1" w:rsidP="002C5DF1">
            <w:pPr>
              <w:adjustRightInd w:val="0"/>
              <w:snapToGrid w:val="0"/>
              <w:jc w:val="center"/>
              <w:rPr>
                <w:rFonts w:ascii="Times New Roman" w:hAnsi="Times New Roman" w:cs="Times New Roman"/>
                <w:b/>
              </w:rPr>
            </w:pPr>
            <w:r w:rsidRPr="002C5DF1">
              <w:rPr>
                <w:rFonts w:ascii="Times New Roman" w:hAnsi="Times New Roman" w:cs="Times New Roman" w:hint="eastAsia"/>
                <w:b/>
              </w:rPr>
              <w:t>占公司总股本的比例</w:t>
            </w:r>
          </w:p>
        </w:tc>
        <w:tc>
          <w:tcPr>
            <w:tcW w:w="1667" w:type="pct"/>
            <w:vAlign w:val="center"/>
          </w:tcPr>
          <w:p w:rsidR="002C5DF1" w:rsidRPr="002C5DF1" w:rsidRDefault="001267E1" w:rsidP="002C5DF1">
            <w:pPr>
              <w:adjustRightInd w:val="0"/>
              <w:snapToGrid w:val="0"/>
              <w:jc w:val="center"/>
              <w:rPr>
                <w:rFonts w:ascii="Times New Roman" w:hAnsi="Times New Roman" w:cs="Times New Roman"/>
                <w:b/>
              </w:rPr>
            </w:pPr>
            <w:r>
              <w:rPr>
                <w:rFonts w:ascii="Times New Roman" w:hAnsi="Times New Roman" w:cs="Times New Roman" w:hint="eastAsia"/>
                <w:b/>
              </w:rPr>
              <w:t>拟回购资金总额</w:t>
            </w:r>
          </w:p>
        </w:tc>
      </w:tr>
      <w:tr w:rsidR="002C5DF1" w:rsidRPr="009B2E69" w:rsidTr="002C5DF1">
        <w:trPr>
          <w:trHeight w:val="397"/>
        </w:trPr>
        <w:tc>
          <w:tcPr>
            <w:tcW w:w="1667" w:type="pct"/>
            <w:vAlign w:val="center"/>
          </w:tcPr>
          <w:p w:rsidR="002C5DF1" w:rsidRPr="009B2E69" w:rsidRDefault="000613B5" w:rsidP="002C5DF1">
            <w:pPr>
              <w:adjustRightInd w:val="0"/>
              <w:snapToGrid w:val="0"/>
              <w:jc w:val="center"/>
              <w:rPr>
                <w:rFonts w:ascii="宋体" w:eastAsia="宋体" w:hAnsi="宋体" w:cs="Times New Roman"/>
              </w:rPr>
            </w:pPr>
            <w:r w:rsidRPr="009B2E69">
              <w:rPr>
                <w:rFonts w:ascii="宋体" w:eastAsia="宋体" w:hAnsi="宋体" w:cs="Times New Roman" w:hint="eastAsia"/>
              </w:rPr>
              <w:t>不超过1,002.9</w:t>
            </w:r>
            <w:r w:rsidR="00212EB7">
              <w:rPr>
                <w:rFonts w:ascii="宋体" w:eastAsia="宋体" w:hAnsi="宋体" w:cs="Times New Roman"/>
              </w:rPr>
              <w:t>5</w:t>
            </w:r>
            <w:r w:rsidRPr="009B2E69">
              <w:rPr>
                <w:rFonts w:ascii="宋体" w:eastAsia="宋体" w:hAnsi="宋体" w:cs="Times New Roman" w:hint="eastAsia"/>
              </w:rPr>
              <w:t>6</w:t>
            </w:r>
            <w:r w:rsidR="00212EB7">
              <w:rPr>
                <w:rFonts w:ascii="宋体" w:eastAsia="宋体" w:hAnsi="宋体" w:cs="Times New Roman"/>
              </w:rPr>
              <w:t>0</w:t>
            </w:r>
            <w:r w:rsidRPr="009B2E69">
              <w:rPr>
                <w:rFonts w:ascii="宋体" w:eastAsia="宋体" w:hAnsi="宋体" w:cs="Times New Roman" w:hint="eastAsia"/>
              </w:rPr>
              <w:t>万股</w:t>
            </w:r>
          </w:p>
        </w:tc>
        <w:tc>
          <w:tcPr>
            <w:tcW w:w="1666" w:type="pct"/>
            <w:vAlign w:val="center"/>
          </w:tcPr>
          <w:p w:rsidR="002C5DF1" w:rsidRPr="009B2E69" w:rsidRDefault="000613B5" w:rsidP="002C5DF1">
            <w:pPr>
              <w:adjustRightInd w:val="0"/>
              <w:snapToGrid w:val="0"/>
              <w:jc w:val="center"/>
              <w:rPr>
                <w:rFonts w:ascii="宋体" w:eastAsia="宋体" w:hAnsi="宋体" w:cs="Times New Roman"/>
              </w:rPr>
            </w:pPr>
            <w:r w:rsidRPr="009B2E69">
              <w:rPr>
                <w:rFonts w:ascii="宋体" w:eastAsia="宋体" w:hAnsi="宋体" w:cs="Times New Roman" w:hint="eastAsia"/>
              </w:rPr>
              <w:t>不超过1%</w:t>
            </w:r>
          </w:p>
        </w:tc>
        <w:tc>
          <w:tcPr>
            <w:tcW w:w="1667" w:type="pct"/>
            <w:vAlign w:val="center"/>
          </w:tcPr>
          <w:p w:rsidR="000613B5" w:rsidRPr="009B2E69" w:rsidRDefault="00904AF3" w:rsidP="002C5DF1">
            <w:pPr>
              <w:adjustRightInd w:val="0"/>
              <w:snapToGrid w:val="0"/>
              <w:jc w:val="center"/>
              <w:rPr>
                <w:rFonts w:ascii="宋体" w:eastAsia="宋体" w:hAnsi="宋体" w:cs="Times New Roman"/>
              </w:rPr>
            </w:pPr>
            <w:r w:rsidRPr="009B2E69">
              <w:rPr>
                <w:rFonts w:ascii="宋体" w:eastAsia="宋体" w:hAnsi="宋体" w:cs="Times New Roman"/>
              </w:rPr>
              <w:t>14,041.38</w:t>
            </w:r>
            <w:r w:rsidR="000613B5" w:rsidRPr="009B2E69">
              <w:rPr>
                <w:rFonts w:ascii="宋体" w:eastAsia="宋体" w:hAnsi="宋体" w:cs="Times New Roman"/>
              </w:rPr>
              <w:t>万元至</w:t>
            </w:r>
          </w:p>
          <w:p w:rsidR="002C5DF1" w:rsidRPr="009B2E69" w:rsidRDefault="00904AF3" w:rsidP="002C5DF1">
            <w:pPr>
              <w:adjustRightInd w:val="0"/>
              <w:snapToGrid w:val="0"/>
              <w:jc w:val="center"/>
              <w:rPr>
                <w:rFonts w:ascii="宋体" w:eastAsia="宋体" w:hAnsi="宋体" w:cs="Times New Roman"/>
              </w:rPr>
            </w:pPr>
            <w:r w:rsidRPr="009B2E69">
              <w:rPr>
                <w:rFonts w:ascii="宋体" w:eastAsia="宋体" w:hAnsi="宋体" w:cs="Times New Roman"/>
              </w:rPr>
              <w:t>28,082.77</w:t>
            </w:r>
            <w:r w:rsidR="000613B5" w:rsidRPr="009B2E69">
              <w:rPr>
                <w:rFonts w:ascii="宋体" w:eastAsia="宋体" w:hAnsi="宋体" w:cs="Times New Roman"/>
              </w:rPr>
              <w:t>万元</w:t>
            </w:r>
          </w:p>
        </w:tc>
      </w:tr>
    </w:tbl>
    <w:p w:rsidR="00E17663" w:rsidRPr="009B2E69" w:rsidRDefault="00E17663" w:rsidP="00317DDE">
      <w:pPr>
        <w:adjustRightInd w:val="0"/>
        <w:snapToGrid w:val="0"/>
        <w:spacing w:beforeLines="50"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本次拟回购股份金额上限未超出下限的1倍。本次回购具体的回购数量及占公司总股本比例以回购完毕或回购实施期限届满时公司的实际回购情况为准。</w:t>
      </w:r>
    </w:p>
    <w:p w:rsidR="007E5506" w:rsidRPr="009B2E69" w:rsidRDefault="00985DCE" w:rsidP="00317DDE">
      <w:pPr>
        <w:adjustRightInd w:val="0"/>
        <w:snapToGrid w:val="0"/>
        <w:spacing w:beforeLines="50"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如</w:t>
      </w:r>
      <w:r w:rsidR="00C858E2" w:rsidRPr="009B2E69">
        <w:rPr>
          <w:rFonts w:ascii="宋体" w:eastAsia="宋体" w:hAnsi="宋体" w:cs="Times New Roman" w:hint="eastAsia"/>
          <w:sz w:val="24"/>
        </w:rPr>
        <w:t>在回购期限内公司实施了</w:t>
      </w:r>
      <w:r w:rsidR="003946DE" w:rsidRPr="009B2E69">
        <w:rPr>
          <w:rFonts w:ascii="宋体" w:eastAsia="宋体" w:hAnsi="宋体" w:cs="Times New Roman" w:hint="eastAsia"/>
          <w:sz w:val="24"/>
        </w:rPr>
        <w:t>送股、</w:t>
      </w:r>
      <w:r w:rsidR="001247CC" w:rsidRPr="009B2E69">
        <w:rPr>
          <w:rFonts w:ascii="宋体" w:eastAsia="宋体" w:hAnsi="宋体" w:cs="Times New Roman" w:hint="eastAsia"/>
          <w:sz w:val="24"/>
        </w:rPr>
        <w:t>资本公积金转增股本</w:t>
      </w:r>
      <w:r w:rsidR="00C858E2" w:rsidRPr="009B2E69">
        <w:rPr>
          <w:rFonts w:ascii="宋体" w:eastAsia="宋体" w:hAnsi="宋体" w:cs="Times New Roman" w:hint="eastAsia"/>
          <w:sz w:val="24"/>
        </w:rPr>
        <w:t>等事项，公司将按照中国证监会及</w:t>
      </w:r>
      <w:r w:rsidR="0016656C">
        <w:rPr>
          <w:rFonts w:ascii="宋体" w:eastAsia="宋体" w:hAnsi="宋体" w:cs="Times New Roman" w:hint="eastAsia"/>
          <w:sz w:val="24"/>
        </w:rPr>
        <w:t>上海证券交易所</w:t>
      </w:r>
      <w:r w:rsidR="00C858E2" w:rsidRPr="009B2E69">
        <w:rPr>
          <w:rFonts w:ascii="宋体" w:eastAsia="宋体" w:hAnsi="宋体" w:cs="Times New Roman" w:hint="eastAsia"/>
          <w:sz w:val="24"/>
        </w:rPr>
        <w:t>的相关规定，对回购股份的数量进行相应调整。</w:t>
      </w:r>
    </w:p>
    <w:p w:rsidR="00DA4384" w:rsidRPr="009B2E69" w:rsidRDefault="007B7ADF" w:rsidP="007B7ADF">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（六）回购股份的价格</w:t>
      </w:r>
    </w:p>
    <w:p w:rsidR="003D70AF" w:rsidRPr="009B2E69" w:rsidRDefault="003D70AF" w:rsidP="007B7ADF">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本次回购的价格不</w:t>
      </w:r>
      <w:r w:rsidR="003F07E5" w:rsidRPr="009B2E69">
        <w:rPr>
          <w:rFonts w:ascii="宋体" w:eastAsia="宋体" w:hAnsi="宋体" w:cs="Times New Roman" w:hint="eastAsia"/>
          <w:sz w:val="24"/>
        </w:rPr>
        <w:t>超过人民币</w:t>
      </w:r>
      <w:r w:rsidR="00904AF3" w:rsidRPr="009B2E69">
        <w:rPr>
          <w:rFonts w:ascii="宋体" w:eastAsia="宋体" w:hAnsi="宋体" w:cs="Times New Roman" w:hint="eastAsia"/>
          <w:sz w:val="24"/>
        </w:rPr>
        <w:t>28</w:t>
      </w:r>
      <w:r w:rsidRPr="009B2E69">
        <w:rPr>
          <w:rFonts w:ascii="宋体" w:eastAsia="宋体" w:hAnsi="宋体" w:cs="Times New Roman" w:hint="eastAsia"/>
          <w:sz w:val="24"/>
        </w:rPr>
        <w:t>元/股（含</w:t>
      </w:r>
      <w:r w:rsidR="00904AF3" w:rsidRPr="009B2E69">
        <w:rPr>
          <w:rFonts w:ascii="宋体" w:eastAsia="宋体" w:hAnsi="宋体" w:cs="Times New Roman" w:hint="eastAsia"/>
          <w:sz w:val="24"/>
        </w:rPr>
        <w:t>28</w:t>
      </w:r>
      <w:r w:rsidRPr="009B2E69">
        <w:rPr>
          <w:rFonts w:ascii="宋体" w:eastAsia="宋体" w:hAnsi="宋体" w:cs="Times New Roman" w:hint="eastAsia"/>
          <w:sz w:val="24"/>
        </w:rPr>
        <w:t>元/股）；且不高于董事会通过回购决议前30个交易日公司A股股票交易均价的150%。</w:t>
      </w:r>
    </w:p>
    <w:p w:rsidR="00B40173" w:rsidRPr="009B2E69" w:rsidRDefault="00985DCE" w:rsidP="002B050E">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如</w:t>
      </w:r>
      <w:r w:rsidR="00B40173" w:rsidRPr="009B2E69">
        <w:rPr>
          <w:rFonts w:ascii="宋体" w:eastAsia="宋体" w:hAnsi="宋体" w:cs="Times New Roman" w:hint="eastAsia"/>
          <w:sz w:val="24"/>
        </w:rPr>
        <w:t>在回购股份期限内</w:t>
      </w:r>
      <w:r w:rsidR="003946DE" w:rsidRPr="009B2E69">
        <w:rPr>
          <w:rFonts w:ascii="宋体" w:eastAsia="宋体" w:hAnsi="宋体" w:cs="Times New Roman" w:hint="eastAsia"/>
          <w:sz w:val="24"/>
        </w:rPr>
        <w:t>公司</w:t>
      </w:r>
      <w:r w:rsidR="00B40173" w:rsidRPr="009B2E69">
        <w:rPr>
          <w:rFonts w:ascii="宋体" w:eastAsia="宋体" w:hAnsi="宋体" w:cs="Times New Roman" w:hint="eastAsia"/>
          <w:sz w:val="24"/>
        </w:rPr>
        <w:t>实施了送股、资本公积金转增股本、</w:t>
      </w:r>
      <w:r w:rsidR="003946DE" w:rsidRPr="009B2E69">
        <w:rPr>
          <w:rFonts w:ascii="宋体" w:eastAsia="宋体" w:hAnsi="宋体" w:cs="Times New Roman" w:hint="eastAsia"/>
          <w:sz w:val="24"/>
        </w:rPr>
        <w:t>现金分红等</w:t>
      </w:r>
      <w:r w:rsidR="00B40173" w:rsidRPr="009B2E69">
        <w:rPr>
          <w:rFonts w:ascii="宋体" w:eastAsia="宋体" w:hAnsi="宋体" w:cs="Times New Roman" w:hint="eastAsia"/>
          <w:sz w:val="24"/>
        </w:rPr>
        <w:t>除权除息事项，自股价除权、除息之日起，</w:t>
      </w:r>
      <w:r w:rsidR="002B050E" w:rsidRPr="009B2E69">
        <w:rPr>
          <w:rFonts w:ascii="宋体" w:eastAsia="宋体" w:hAnsi="宋体" w:cs="Times New Roman" w:hint="eastAsia"/>
          <w:sz w:val="24"/>
        </w:rPr>
        <w:t>公司将按照中国证监会及</w:t>
      </w:r>
      <w:r w:rsidR="0016656C" w:rsidRPr="0016656C">
        <w:rPr>
          <w:rFonts w:ascii="宋体" w:eastAsia="宋体" w:hAnsi="宋体" w:cs="Times New Roman" w:hint="eastAsia"/>
          <w:sz w:val="24"/>
        </w:rPr>
        <w:t>上海证券交易所</w:t>
      </w:r>
      <w:r w:rsidR="002B050E" w:rsidRPr="009B2E69">
        <w:rPr>
          <w:rFonts w:ascii="宋体" w:eastAsia="宋体" w:hAnsi="宋体" w:cs="Times New Roman" w:hint="eastAsia"/>
          <w:sz w:val="24"/>
        </w:rPr>
        <w:t>的相关规定，</w:t>
      </w:r>
      <w:r w:rsidR="00B40173" w:rsidRPr="009B2E69">
        <w:rPr>
          <w:rFonts w:ascii="宋体" w:eastAsia="宋体" w:hAnsi="宋体" w:cs="Times New Roman" w:hint="eastAsia"/>
          <w:sz w:val="24"/>
        </w:rPr>
        <w:t>相应调整回购股份价格上限。</w:t>
      </w:r>
    </w:p>
    <w:p w:rsidR="00C65D50" w:rsidRPr="009B2E69" w:rsidRDefault="00C65D50" w:rsidP="00C65D50">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（七）</w:t>
      </w:r>
      <w:r w:rsidRPr="009B2E69">
        <w:rPr>
          <w:rFonts w:ascii="宋体" w:eastAsia="宋体" w:hAnsi="宋体" w:cs="Times New Roman" w:hint="eastAsia"/>
          <w:b/>
          <w:sz w:val="24"/>
        </w:rPr>
        <w:tab/>
        <w:t>本次回购的资金来源</w:t>
      </w:r>
    </w:p>
    <w:p w:rsidR="007B7ADF" w:rsidRPr="009B2E69" w:rsidRDefault="00C65D50" w:rsidP="00C65D50">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本次回购的资金来源为公司自有资金</w:t>
      </w:r>
      <w:r w:rsidR="00D14C35" w:rsidRPr="009B2E69">
        <w:rPr>
          <w:rFonts w:ascii="宋体" w:eastAsia="宋体" w:hAnsi="宋体" w:cs="Times New Roman" w:hint="eastAsia"/>
          <w:sz w:val="24"/>
        </w:rPr>
        <w:t>或自筹资金</w:t>
      </w:r>
      <w:r w:rsidRPr="009B2E69">
        <w:rPr>
          <w:rFonts w:ascii="宋体" w:eastAsia="宋体" w:hAnsi="宋体" w:cs="Times New Roman" w:hint="eastAsia"/>
          <w:sz w:val="24"/>
        </w:rPr>
        <w:t>。</w:t>
      </w:r>
    </w:p>
    <w:p w:rsidR="00C65D50" w:rsidRPr="009B2E69" w:rsidRDefault="00A52AF6" w:rsidP="00A52AF6">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（八）预计回购后公司股权结构的变动情况</w:t>
      </w:r>
    </w:p>
    <w:p w:rsidR="00A52AF6" w:rsidRPr="009B2E69" w:rsidRDefault="00A70652" w:rsidP="00A70652">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按照本次回购金额上限</w:t>
      </w:r>
      <w:r w:rsidR="00904AF3" w:rsidRPr="009B2E69">
        <w:rPr>
          <w:rFonts w:ascii="宋体" w:eastAsia="宋体" w:hAnsi="宋体" w:cs="Times New Roman"/>
          <w:sz w:val="24"/>
        </w:rPr>
        <w:t>28,082.77</w:t>
      </w:r>
      <w:r w:rsidR="0040132C" w:rsidRPr="009B2E69">
        <w:rPr>
          <w:rFonts w:ascii="宋体" w:eastAsia="宋体" w:hAnsi="宋体" w:cs="Times New Roman" w:hint="eastAsia"/>
          <w:sz w:val="24"/>
        </w:rPr>
        <w:t>万</w:t>
      </w:r>
      <w:r w:rsidRPr="009B2E69">
        <w:rPr>
          <w:rFonts w:ascii="宋体" w:eastAsia="宋体" w:hAnsi="宋体" w:cs="Times New Roman" w:hint="eastAsia"/>
          <w:sz w:val="24"/>
        </w:rPr>
        <w:t>元、回购价格上限</w:t>
      </w:r>
      <w:r w:rsidR="00904AF3" w:rsidRPr="009B2E69">
        <w:rPr>
          <w:rFonts w:ascii="宋体" w:eastAsia="宋体" w:hAnsi="宋体" w:cs="Times New Roman" w:hint="eastAsia"/>
          <w:sz w:val="24"/>
        </w:rPr>
        <w:t>28</w:t>
      </w:r>
      <w:r w:rsidRPr="009B2E69">
        <w:rPr>
          <w:rFonts w:ascii="宋体" w:eastAsia="宋体" w:hAnsi="宋体" w:cs="Times New Roman" w:hint="eastAsia"/>
          <w:sz w:val="24"/>
        </w:rPr>
        <w:t>元/</w:t>
      </w:r>
      <w:r w:rsidR="000613B5" w:rsidRPr="009B2E69">
        <w:rPr>
          <w:rFonts w:ascii="宋体" w:eastAsia="宋体" w:hAnsi="宋体" w:cs="Times New Roman" w:hint="eastAsia"/>
          <w:sz w:val="24"/>
        </w:rPr>
        <w:t>股进行测算，回购数量</w:t>
      </w:r>
      <w:r w:rsidRPr="009B2E69">
        <w:rPr>
          <w:rFonts w:ascii="宋体" w:eastAsia="宋体" w:hAnsi="宋体" w:cs="Times New Roman" w:hint="eastAsia"/>
          <w:sz w:val="24"/>
        </w:rPr>
        <w:t>为</w:t>
      </w:r>
      <w:r w:rsidR="000613B5" w:rsidRPr="009B2E69">
        <w:rPr>
          <w:rFonts w:ascii="宋体" w:eastAsia="宋体" w:hAnsi="宋体" w:cs="Times New Roman"/>
          <w:sz w:val="24"/>
        </w:rPr>
        <w:t>1,002.9</w:t>
      </w:r>
      <w:r w:rsidR="00620CFF">
        <w:rPr>
          <w:rFonts w:ascii="宋体" w:eastAsia="宋体" w:hAnsi="宋体" w:cs="Times New Roman"/>
          <w:sz w:val="24"/>
        </w:rPr>
        <w:t>5</w:t>
      </w:r>
      <w:r w:rsidR="000613B5" w:rsidRPr="009B2E69">
        <w:rPr>
          <w:rFonts w:ascii="宋体" w:eastAsia="宋体" w:hAnsi="宋体" w:cs="Times New Roman"/>
          <w:sz w:val="24"/>
        </w:rPr>
        <w:t>6</w:t>
      </w:r>
      <w:r w:rsidR="00620CFF">
        <w:rPr>
          <w:rFonts w:ascii="宋体" w:eastAsia="宋体" w:hAnsi="宋体" w:cs="Times New Roman"/>
          <w:sz w:val="24"/>
        </w:rPr>
        <w:t>0</w:t>
      </w:r>
      <w:r w:rsidRPr="009B2E69">
        <w:rPr>
          <w:rFonts w:ascii="宋体" w:eastAsia="宋体" w:hAnsi="宋体" w:cs="Times New Roman" w:hint="eastAsia"/>
          <w:sz w:val="24"/>
        </w:rPr>
        <w:t>万股，占本公司总股本的</w:t>
      </w:r>
      <w:r w:rsidR="00574BD7" w:rsidRPr="009B2E69">
        <w:rPr>
          <w:rFonts w:ascii="宋体" w:eastAsia="宋体" w:hAnsi="宋体" w:cs="Times New Roman" w:hint="eastAsia"/>
          <w:sz w:val="24"/>
        </w:rPr>
        <w:t>1</w:t>
      </w:r>
      <w:r w:rsidRPr="009B2E69">
        <w:rPr>
          <w:rFonts w:ascii="宋体" w:eastAsia="宋体" w:hAnsi="宋体" w:cs="Times New Roman" w:hint="eastAsia"/>
          <w:sz w:val="24"/>
        </w:rPr>
        <w:t>%。若本公司最终回购股份全部用于股权激励计划并予以锁定，公司股权变动如下：</w:t>
      </w:r>
    </w:p>
    <w:tbl>
      <w:tblPr>
        <w:tblStyle w:val="a3"/>
        <w:tblW w:w="0" w:type="auto"/>
        <w:jc w:val="center"/>
        <w:tblLook w:val="04A0"/>
      </w:tblPr>
      <w:tblGrid>
        <w:gridCol w:w="1693"/>
        <w:gridCol w:w="1747"/>
        <w:gridCol w:w="1694"/>
        <w:gridCol w:w="1694"/>
        <w:gridCol w:w="1694"/>
      </w:tblGrid>
      <w:tr w:rsidR="00857520" w:rsidRPr="009B2E69" w:rsidTr="00212EB7">
        <w:trPr>
          <w:cantSplit/>
          <w:trHeight w:val="397"/>
          <w:tblHeader/>
          <w:jc w:val="center"/>
        </w:trPr>
        <w:tc>
          <w:tcPr>
            <w:tcW w:w="1693" w:type="dxa"/>
            <w:vMerge w:val="restart"/>
            <w:vAlign w:val="center"/>
          </w:tcPr>
          <w:p w:rsidR="00857520" w:rsidRPr="009B2E69" w:rsidRDefault="00D921F8" w:rsidP="00857520">
            <w:pPr>
              <w:adjustRightInd w:val="0"/>
              <w:snapToGrid w:val="0"/>
              <w:jc w:val="center"/>
              <w:rPr>
                <w:rFonts w:ascii="宋体" w:eastAsia="宋体" w:hAnsi="宋体" w:cs="Times New Roman"/>
                <w:b/>
              </w:rPr>
            </w:pPr>
            <w:r w:rsidRPr="009B2E69">
              <w:rPr>
                <w:rFonts w:ascii="宋体" w:eastAsia="宋体" w:hAnsi="宋体" w:cs="Times New Roman" w:hint="eastAsia"/>
                <w:b/>
              </w:rPr>
              <w:t>股份</w:t>
            </w:r>
            <w:r w:rsidR="00857520" w:rsidRPr="009B2E69">
              <w:rPr>
                <w:rFonts w:ascii="宋体" w:eastAsia="宋体" w:hAnsi="宋体" w:cs="Times New Roman" w:hint="eastAsia"/>
                <w:b/>
              </w:rPr>
              <w:t>类别</w:t>
            </w:r>
          </w:p>
        </w:tc>
        <w:tc>
          <w:tcPr>
            <w:tcW w:w="3441" w:type="dxa"/>
            <w:gridSpan w:val="2"/>
            <w:vAlign w:val="center"/>
          </w:tcPr>
          <w:p w:rsidR="00857520" w:rsidRPr="009B2E69" w:rsidRDefault="00857520" w:rsidP="00857520">
            <w:pPr>
              <w:adjustRightInd w:val="0"/>
              <w:snapToGrid w:val="0"/>
              <w:jc w:val="center"/>
              <w:rPr>
                <w:rFonts w:ascii="宋体" w:eastAsia="宋体" w:hAnsi="宋体" w:cs="Times New Roman"/>
                <w:b/>
              </w:rPr>
            </w:pPr>
            <w:r w:rsidRPr="009B2E69">
              <w:rPr>
                <w:rFonts w:ascii="宋体" w:eastAsia="宋体" w:hAnsi="宋体" w:cs="Times New Roman"/>
                <w:b/>
              </w:rPr>
              <w:t>回购前</w:t>
            </w:r>
          </w:p>
        </w:tc>
        <w:tc>
          <w:tcPr>
            <w:tcW w:w="3388" w:type="dxa"/>
            <w:gridSpan w:val="2"/>
            <w:vAlign w:val="center"/>
          </w:tcPr>
          <w:p w:rsidR="00857520" w:rsidRPr="009B2E69" w:rsidRDefault="00857520" w:rsidP="00857520">
            <w:pPr>
              <w:adjustRightInd w:val="0"/>
              <w:snapToGrid w:val="0"/>
              <w:jc w:val="center"/>
              <w:rPr>
                <w:rFonts w:ascii="宋体" w:eastAsia="宋体" w:hAnsi="宋体" w:cs="Times New Roman"/>
                <w:b/>
              </w:rPr>
            </w:pPr>
            <w:r w:rsidRPr="009B2E69">
              <w:rPr>
                <w:rFonts w:ascii="宋体" w:eastAsia="宋体" w:hAnsi="宋体" w:cs="Times New Roman"/>
                <w:b/>
              </w:rPr>
              <w:t>回购后</w:t>
            </w:r>
          </w:p>
        </w:tc>
      </w:tr>
      <w:tr w:rsidR="00857520" w:rsidRPr="009B2E69" w:rsidTr="00212EB7">
        <w:trPr>
          <w:cantSplit/>
          <w:trHeight w:val="397"/>
          <w:tblHeader/>
          <w:jc w:val="center"/>
        </w:trPr>
        <w:tc>
          <w:tcPr>
            <w:tcW w:w="1693" w:type="dxa"/>
            <w:vMerge/>
            <w:vAlign w:val="center"/>
          </w:tcPr>
          <w:p w:rsidR="00857520" w:rsidRPr="009B2E69" w:rsidRDefault="00857520" w:rsidP="00857520">
            <w:pPr>
              <w:adjustRightInd w:val="0"/>
              <w:snapToGrid w:val="0"/>
              <w:rPr>
                <w:rFonts w:ascii="宋体" w:eastAsia="宋体" w:hAnsi="宋体" w:cs="Times New Roman"/>
              </w:rPr>
            </w:pPr>
          </w:p>
        </w:tc>
        <w:tc>
          <w:tcPr>
            <w:tcW w:w="1747" w:type="dxa"/>
            <w:vAlign w:val="center"/>
          </w:tcPr>
          <w:p w:rsidR="00857520" w:rsidRPr="009B2E69" w:rsidRDefault="00857520" w:rsidP="00857520">
            <w:pPr>
              <w:adjustRightInd w:val="0"/>
              <w:snapToGrid w:val="0"/>
              <w:jc w:val="center"/>
              <w:rPr>
                <w:rFonts w:ascii="宋体" w:eastAsia="宋体" w:hAnsi="宋体" w:cs="Times New Roman"/>
                <w:b/>
              </w:rPr>
            </w:pPr>
            <w:r w:rsidRPr="009B2E69">
              <w:rPr>
                <w:rFonts w:ascii="宋体" w:eastAsia="宋体" w:hAnsi="宋体" w:cs="Times New Roman" w:hint="eastAsia"/>
                <w:b/>
              </w:rPr>
              <w:t>股票数量（</w:t>
            </w:r>
            <w:r w:rsidR="00171C42" w:rsidRPr="009B2E69">
              <w:rPr>
                <w:rFonts w:ascii="宋体" w:eastAsia="宋体" w:hAnsi="宋体" w:cs="Times New Roman" w:hint="eastAsia"/>
                <w:b/>
              </w:rPr>
              <w:t>万</w:t>
            </w:r>
            <w:r w:rsidRPr="009B2E69">
              <w:rPr>
                <w:rFonts w:ascii="宋体" w:eastAsia="宋体" w:hAnsi="宋体" w:cs="Times New Roman" w:hint="eastAsia"/>
                <w:b/>
              </w:rPr>
              <w:t>股）</w:t>
            </w:r>
          </w:p>
        </w:tc>
        <w:tc>
          <w:tcPr>
            <w:tcW w:w="1694" w:type="dxa"/>
            <w:vAlign w:val="center"/>
          </w:tcPr>
          <w:p w:rsidR="00857520" w:rsidRPr="009B2E69" w:rsidRDefault="00857520" w:rsidP="00857520">
            <w:pPr>
              <w:adjustRightInd w:val="0"/>
              <w:snapToGrid w:val="0"/>
              <w:jc w:val="center"/>
              <w:rPr>
                <w:rFonts w:ascii="宋体" w:eastAsia="宋体" w:hAnsi="宋体" w:cs="Times New Roman"/>
                <w:b/>
              </w:rPr>
            </w:pPr>
            <w:r w:rsidRPr="009B2E69">
              <w:rPr>
                <w:rFonts w:ascii="宋体" w:eastAsia="宋体" w:hAnsi="宋体" w:cs="Times New Roman" w:hint="eastAsia"/>
                <w:b/>
              </w:rPr>
              <w:t>比例</w:t>
            </w:r>
          </w:p>
        </w:tc>
        <w:tc>
          <w:tcPr>
            <w:tcW w:w="1694" w:type="dxa"/>
            <w:vAlign w:val="center"/>
          </w:tcPr>
          <w:p w:rsidR="00857520" w:rsidRPr="009B2E69" w:rsidRDefault="00857520" w:rsidP="00857520">
            <w:pPr>
              <w:adjustRightInd w:val="0"/>
              <w:snapToGrid w:val="0"/>
              <w:jc w:val="center"/>
              <w:rPr>
                <w:rFonts w:ascii="宋体" w:eastAsia="宋体" w:hAnsi="宋体" w:cs="Times New Roman"/>
                <w:b/>
              </w:rPr>
            </w:pPr>
            <w:r w:rsidRPr="009B2E69">
              <w:rPr>
                <w:rFonts w:ascii="宋体" w:eastAsia="宋体" w:hAnsi="宋体" w:cs="Times New Roman" w:hint="eastAsia"/>
                <w:b/>
              </w:rPr>
              <w:t>股票数量（</w:t>
            </w:r>
            <w:r w:rsidR="00171C42" w:rsidRPr="009B2E69">
              <w:rPr>
                <w:rFonts w:ascii="宋体" w:eastAsia="宋体" w:hAnsi="宋体" w:cs="Times New Roman" w:hint="eastAsia"/>
                <w:b/>
              </w:rPr>
              <w:t>万</w:t>
            </w:r>
            <w:r w:rsidRPr="009B2E69">
              <w:rPr>
                <w:rFonts w:ascii="宋体" w:eastAsia="宋体" w:hAnsi="宋体" w:cs="Times New Roman" w:hint="eastAsia"/>
                <w:b/>
              </w:rPr>
              <w:t>股）</w:t>
            </w:r>
          </w:p>
        </w:tc>
        <w:tc>
          <w:tcPr>
            <w:tcW w:w="1694" w:type="dxa"/>
            <w:vAlign w:val="center"/>
          </w:tcPr>
          <w:p w:rsidR="00857520" w:rsidRPr="009B2E69" w:rsidRDefault="00857520" w:rsidP="00857520">
            <w:pPr>
              <w:adjustRightInd w:val="0"/>
              <w:snapToGrid w:val="0"/>
              <w:jc w:val="center"/>
              <w:rPr>
                <w:rFonts w:ascii="宋体" w:eastAsia="宋体" w:hAnsi="宋体" w:cs="Times New Roman"/>
                <w:b/>
              </w:rPr>
            </w:pPr>
            <w:r w:rsidRPr="009B2E69">
              <w:rPr>
                <w:rFonts w:ascii="宋体" w:eastAsia="宋体" w:hAnsi="宋体" w:cs="Times New Roman" w:hint="eastAsia"/>
                <w:b/>
              </w:rPr>
              <w:t>比例</w:t>
            </w:r>
          </w:p>
        </w:tc>
      </w:tr>
      <w:tr w:rsidR="00857520" w:rsidRPr="009B2E69" w:rsidTr="00212EB7">
        <w:trPr>
          <w:trHeight w:val="397"/>
          <w:jc w:val="center"/>
        </w:trPr>
        <w:tc>
          <w:tcPr>
            <w:tcW w:w="1693" w:type="dxa"/>
            <w:vAlign w:val="center"/>
          </w:tcPr>
          <w:p w:rsidR="00857520" w:rsidRPr="009B2E69" w:rsidRDefault="00D921F8" w:rsidP="00857520">
            <w:pPr>
              <w:adjustRightInd w:val="0"/>
              <w:snapToGrid w:val="0"/>
              <w:jc w:val="center"/>
              <w:rPr>
                <w:rFonts w:ascii="宋体" w:eastAsia="宋体" w:hAnsi="宋体" w:cs="Times New Roman"/>
                <w:b/>
              </w:rPr>
            </w:pPr>
            <w:r w:rsidRPr="009B2E69">
              <w:rPr>
                <w:rFonts w:ascii="宋体" w:eastAsia="宋体" w:hAnsi="宋体" w:cs="Times New Roman" w:hint="eastAsia"/>
                <w:b/>
              </w:rPr>
              <w:t>有限售条件股份</w:t>
            </w:r>
          </w:p>
        </w:tc>
        <w:tc>
          <w:tcPr>
            <w:tcW w:w="1747" w:type="dxa"/>
            <w:vAlign w:val="center"/>
          </w:tcPr>
          <w:p w:rsidR="00857520" w:rsidRPr="009B2E69" w:rsidRDefault="008062C2" w:rsidP="00857520">
            <w:pPr>
              <w:adjustRightInd w:val="0"/>
              <w:snapToGrid w:val="0"/>
              <w:jc w:val="right"/>
              <w:rPr>
                <w:rFonts w:ascii="宋体" w:eastAsia="宋体" w:hAnsi="宋体" w:cs="Times New Roman"/>
              </w:rPr>
            </w:pPr>
            <w:r w:rsidRPr="009B2E69">
              <w:rPr>
                <w:rFonts w:ascii="宋体" w:eastAsia="宋体" w:hAnsi="宋体" w:cs="Times New Roman" w:hint="eastAsia"/>
              </w:rPr>
              <w:t>-</w:t>
            </w:r>
          </w:p>
        </w:tc>
        <w:tc>
          <w:tcPr>
            <w:tcW w:w="1694" w:type="dxa"/>
            <w:vAlign w:val="center"/>
          </w:tcPr>
          <w:p w:rsidR="00857520" w:rsidRPr="009B2E69" w:rsidRDefault="008062C2" w:rsidP="00857520">
            <w:pPr>
              <w:adjustRightInd w:val="0"/>
              <w:snapToGrid w:val="0"/>
              <w:jc w:val="right"/>
              <w:rPr>
                <w:rFonts w:ascii="宋体" w:eastAsia="宋体" w:hAnsi="宋体" w:cs="Times New Roman"/>
              </w:rPr>
            </w:pPr>
            <w:r w:rsidRPr="009B2E69">
              <w:rPr>
                <w:rFonts w:ascii="宋体" w:eastAsia="宋体" w:hAnsi="宋体" w:cs="Times New Roman" w:hint="eastAsia"/>
              </w:rPr>
              <w:t>-</w:t>
            </w:r>
          </w:p>
        </w:tc>
        <w:tc>
          <w:tcPr>
            <w:tcW w:w="1694" w:type="dxa"/>
            <w:vAlign w:val="center"/>
          </w:tcPr>
          <w:p w:rsidR="00857520" w:rsidRPr="009B2E69" w:rsidRDefault="00171C42" w:rsidP="00857520">
            <w:pPr>
              <w:adjustRightInd w:val="0"/>
              <w:snapToGrid w:val="0"/>
              <w:jc w:val="right"/>
              <w:rPr>
                <w:rFonts w:ascii="宋体" w:eastAsia="宋体" w:hAnsi="宋体" w:cs="Times New Roman"/>
              </w:rPr>
            </w:pPr>
            <w:r w:rsidRPr="009B2E69">
              <w:rPr>
                <w:rFonts w:ascii="宋体" w:eastAsia="宋体" w:hAnsi="宋体" w:cs="Times New Roman"/>
              </w:rPr>
              <w:t>1,002.9</w:t>
            </w:r>
            <w:r w:rsidR="00212EB7">
              <w:rPr>
                <w:rFonts w:ascii="宋体" w:eastAsia="宋体" w:hAnsi="宋体" w:cs="Times New Roman"/>
              </w:rPr>
              <w:t>5</w:t>
            </w:r>
            <w:r w:rsidRPr="009B2E69">
              <w:rPr>
                <w:rFonts w:ascii="宋体" w:eastAsia="宋体" w:hAnsi="宋体" w:cs="Times New Roman"/>
              </w:rPr>
              <w:t>6</w:t>
            </w:r>
            <w:r w:rsidR="00212EB7">
              <w:rPr>
                <w:rFonts w:ascii="宋体" w:eastAsia="宋体" w:hAnsi="宋体" w:cs="Times New Roman"/>
              </w:rPr>
              <w:t>0</w:t>
            </w:r>
          </w:p>
        </w:tc>
        <w:tc>
          <w:tcPr>
            <w:tcW w:w="1694" w:type="dxa"/>
            <w:vAlign w:val="center"/>
          </w:tcPr>
          <w:p w:rsidR="00857520" w:rsidRPr="009B2E69" w:rsidRDefault="00171C42" w:rsidP="00857520">
            <w:pPr>
              <w:adjustRightInd w:val="0"/>
              <w:snapToGrid w:val="0"/>
              <w:jc w:val="right"/>
              <w:rPr>
                <w:rFonts w:ascii="宋体" w:eastAsia="宋体" w:hAnsi="宋体" w:cs="Times New Roman"/>
              </w:rPr>
            </w:pPr>
            <w:r w:rsidRPr="009B2E69">
              <w:rPr>
                <w:rFonts w:ascii="宋体" w:eastAsia="宋体" w:hAnsi="宋体" w:cs="Times New Roman" w:hint="eastAsia"/>
              </w:rPr>
              <w:t>1.00%</w:t>
            </w:r>
          </w:p>
        </w:tc>
      </w:tr>
      <w:tr w:rsidR="00857520" w:rsidRPr="009B2E69" w:rsidTr="00212EB7">
        <w:trPr>
          <w:trHeight w:val="397"/>
          <w:jc w:val="center"/>
        </w:trPr>
        <w:tc>
          <w:tcPr>
            <w:tcW w:w="1693" w:type="dxa"/>
            <w:vAlign w:val="center"/>
          </w:tcPr>
          <w:p w:rsidR="00857520" w:rsidRPr="009B2E69" w:rsidRDefault="00D921F8" w:rsidP="00857520">
            <w:pPr>
              <w:adjustRightInd w:val="0"/>
              <w:snapToGrid w:val="0"/>
              <w:jc w:val="center"/>
              <w:rPr>
                <w:rFonts w:ascii="宋体" w:eastAsia="宋体" w:hAnsi="宋体" w:cs="Times New Roman"/>
                <w:b/>
              </w:rPr>
            </w:pPr>
            <w:r w:rsidRPr="009B2E69">
              <w:rPr>
                <w:rFonts w:ascii="宋体" w:eastAsia="宋体" w:hAnsi="宋体" w:cs="Times New Roman"/>
                <w:b/>
              </w:rPr>
              <w:t>无限售条件股份</w:t>
            </w:r>
          </w:p>
        </w:tc>
        <w:tc>
          <w:tcPr>
            <w:tcW w:w="1747" w:type="dxa"/>
            <w:vAlign w:val="center"/>
          </w:tcPr>
          <w:p w:rsidR="00857520" w:rsidRPr="009B2E69" w:rsidRDefault="00171C42" w:rsidP="00857520">
            <w:pPr>
              <w:adjustRightInd w:val="0"/>
              <w:snapToGrid w:val="0"/>
              <w:jc w:val="right"/>
              <w:rPr>
                <w:rFonts w:ascii="宋体" w:eastAsia="宋体" w:hAnsi="宋体" w:cs="Times New Roman"/>
              </w:rPr>
            </w:pPr>
            <w:r w:rsidRPr="009B2E69">
              <w:rPr>
                <w:rFonts w:ascii="宋体" w:eastAsia="宋体" w:hAnsi="宋体" w:cs="Times New Roman"/>
              </w:rPr>
              <w:t>100,295.60</w:t>
            </w:r>
          </w:p>
        </w:tc>
        <w:tc>
          <w:tcPr>
            <w:tcW w:w="1694" w:type="dxa"/>
            <w:vAlign w:val="center"/>
          </w:tcPr>
          <w:p w:rsidR="00857520" w:rsidRPr="009B2E69" w:rsidRDefault="008062C2" w:rsidP="00857520">
            <w:pPr>
              <w:adjustRightInd w:val="0"/>
              <w:snapToGrid w:val="0"/>
              <w:jc w:val="right"/>
              <w:rPr>
                <w:rFonts w:ascii="宋体" w:eastAsia="宋体" w:hAnsi="宋体" w:cs="Times New Roman"/>
              </w:rPr>
            </w:pPr>
            <w:r w:rsidRPr="009B2E69">
              <w:rPr>
                <w:rFonts w:ascii="宋体" w:eastAsia="宋体" w:hAnsi="宋体" w:cs="Times New Roman" w:hint="eastAsia"/>
              </w:rPr>
              <w:t>100%</w:t>
            </w:r>
          </w:p>
        </w:tc>
        <w:tc>
          <w:tcPr>
            <w:tcW w:w="1694" w:type="dxa"/>
            <w:vAlign w:val="center"/>
          </w:tcPr>
          <w:p w:rsidR="00857520" w:rsidRPr="009B2E69" w:rsidRDefault="00171C42" w:rsidP="00857520">
            <w:pPr>
              <w:adjustRightInd w:val="0"/>
              <w:snapToGrid w:val="0"/>
              <w:jc w:val="right"/>
              <w:rPr>
                <w:rFonts w:ascii="宋体" w:eastAsia="宋体" w:hAnsi="宋体" w:cs="Times New Roman"/>
              </w:rPr>
            </w:pPr>
            <w:r w:rsidRPr="009B2E69">
              <w:rPr>
                <w:rFonts w:ascii="宋体" w:eastAsia="宋体" w:hAnsi="宋体" w:cs="Times New Roman"/>
              </w:rPr>
              <w:t>99,292.6</w:t>
            </w:r>
            <w:r w:rsidR="00E02081">
              <w:rPr>
                <w:rFonts w:ascii="宋体" w:eastAsia="宋体" w:hAnsi="宋体" w:cs="Times New Roman"/>
              </w:rPr>
              <w:t>4</w:t>
            </w:r>
            <w:r w:rsidR="00212EB7">
              <w:rPr>
                <w:rFonts w:ascii="宋体" w:eastAsia="宋体" w:hAnsi="宋体" w:cs="Times New Roman"/>
              </w:rPr>
              <w:t>40</w:t>
            </w:r>
          </w:p>
        </w:tc>
        <w:tc>
          <w:tcPr>
            <w:tcW w:w="1694" w:type="dxa"/>
            <w:vAlign w:val="center"/>
          </w:tcPr>
          <w:p w:rsidR="00857520" w:rsidRPr="009B2E69" w:rsidRDefault="00171C42" w:rsidP="00857520">
            <w:pPr>
              <w:adjustRightInd w:val="0"/>
              <w:snapToGrid w:val="0"/>
              <w:jc w:val="right"/>
              <w:rPr>
                <w:rFonts w:ascii="宋体" w:eastAsia="宋体" w:hAnsi="宋体" w:cs="Times New Roman"/>
              </w:rPr>
            </w:pPr>
            <w:r w:rsidRPr="009B2E69">
              <w:rPr>
                <w:rFonts w:ascii="宋体" w:eastAsia="宋体" w:hAnsi="宋体" w:cs="Times New Roman" w:hint="eastAsia"/>
              </w:rPr>
              <w:t>99.00%</w:t>
            </w:r>
          </w:p>
        </w:tc>
      </w:tr>
      <w:tr w:rsidR="008062C2" w:rsidRPr="009B2E69" w:rsidTr="00212EB7">
        <w:trPr>
          <w:trHeight w:val="397"/>
          <w:jc w:val="center"/>
        </w:trPr>
        <w:tc>
          <w:tcPr>
            <w:tcW w:w="1693" w:type="dxa"/>
            <w:vAlign w:val="center"/>
          </w:tcPr>
          <w:p w:rsidR="008062C2" w:rsidRPr="009B2E69" w:rsidRDefault="008062C2" w:rsidP="00857520">
            <w:pPr>
              <w:adjustRightInd w:val="0"/>
              <w:snapToGrid w:val="0"/>
              <w:jc w:val="center"/>
              <w:rPr>
                <w:rFonts w:ascii="宋体" w:eastAsia="宋体" w:hAnsi="宋体" w:cs="Times New Roman"/>
                <w:b/>
              </w:rPr>
            </w:pPr>
            <w:r w:rsidRPr="009B2E69">
              <w:rPr>
                <w:rFonts w:ascii="宋体" w:eastAsia="宋体" w:hAnsi="宋体" w:cs="Times New Roman"/>
                <w:b/>
              </w:rPr>
              <w:t>合计</w:t>
            </w:r>
          </w:p>
        </w:tc>
        <w:tc>
          <w:tcPr>
            <w:tcW w:w="1747" w:type="dxa"/>
            <w:vAlign w:val="center"/>
          </w:tcPr>
          <w:p w:rsidR="008062C2" w:rsidRPr="009B2E69" w:rsidRDefault="00171C42" w:rsidP="00793265">
            <w:pPr>
              <w:adjustRightInd w:val="0"/>
              <w:snapToGrid w:val="0"/>
              <w:jc w:val="right"/>
              <w:rPr>
                <w:rFonts w:ascii="宋体" w:eastAsia="宋体" w:hAnsi="宋体" w:cs="Times New Roman"/>
                <w:b/>
              </w:rPr>
            </w:pPr>
            <w:r w:rsidRPr="009B2E69">
              <w:rPr>
                <w:rFonts w:ascii="宋体" w:eastAsia="宋体" w:hAnsi="宋体" w:cs="Times New Roman"/>
                <w:b/>
              </w:rPr>
              <w:t>100,295.60</w:t>
            </w:r>
          </w:p>
        </w:tc>
        <w:tc>
          <w:tcPr>
            <w:tcW w:w="1694" w:type="dxa"/>
            <w:vAlign w:val="center"/>
          </w:tcPr>
          <w:p w:rsidR="008062C2" w:rsidRPr="009B2E69" w:rsidRDefault="008062C2" w:rsidP="00793265">
            <w:pPr>
              <w:adjustRightInd w:val="0"/>
              <w:snapToGrid w:val="0"/>
              <w:jc w:val="right"/>
              <w:rPr>
                <w:rFonts w:ascii="宋体" w:eastAsia="宋体" w:hAnsi="宋体" w:cs="Times New Roman"/>
                <w:b/>
              </w:rPr>
            </w:pPr>
            <w:r w:rsidRPr="009B2E69">
              <w:rPr>
                <w:rFonts w:ascii="宋体" w:eastAsia="宋体" w:hAnsi="宋体" w:cs="Times New Roman" w:hint="eastAsia"/>
                <w:b/>
              </w:rPr>
              <w:t>100%</w:t>
            </w:r>
          </w:p>
        </w:tc>
        <w:tc>
          <w:tcPr>
            <w:tcW w:w="1694" w:type="dxa"/>
            <w:vAlign w:val="center"/>
          </w:tcPr>
          <w:p w:rsidR="008062C2" w:rsidRPr="009B2E69" w:rsidRDefault="00171C42" w:rsidP="00793265">
            <w:pPr>
              <w:adjustRightInd w:val="0"/>
              <w:snapToGrid w:val="0"/>
              <w:jc w:val="right"/>
              <w:rPr>
                <w:rFonts w:ascii="宋体" w:eastAsia="宋体" w:hAnsi="宋体" w:cs="Times New Roman"/>
                <w:b/>
              </w:rPr>
            </w:pPr>
            <w:r w:rsidRPr="009B2E69">
              <w:rPr>
                <w:rFonts w:ascii="宋体" w:eastAsia="宋体" w:hAnsi="宋体" w:cs="Times New Roman"/>
                <w:b/>
              </w:rPr>
              <w:t>100,295.60</w:t>
            </w:r>
          </w:p>
        </w:tc>
        <w:tc>
          <w:tcPr>
            <w:tcW w:w="1694" w:type="dxa"/>
            <w:vAlign w:val="center"/>
          </w:tcPr>
          <w:p w:rsidR="008062C2" w:rsidRPr="009B2E69" w:rsidRDefault="008062C2" w:rsidP="00793265">
            <w:pPr>
              <w:adjustRightInd w:val="0"/>
              <w:snapToGrid w:val="0"/>
              <w:jc w:val="right"/>
              <w:rPr>
                <w:rFonts w:ascii="宋体" w:eastAsia="宋体" w:hAnsi="宋体" w:cs="Times New Roman"/>
                <w:b/>
              </w:rPr>
            </w:pPr>
            <w:r w:rsidRPr="009B2E69">
              <w:rPr>
                <w:rFonts w:ascii="宋体" w:eastAsia="宋体" w:hAnsi="宋体" w:cs="Times New Roman" w:hint="eastAsia"/>
                <w:b/>
              </w:rPr>
              <w:t>100%</w:t>
            </w:r>
          </w:p>
        </w:tc>
      </w:tr>
    </w:tbl>
    <w:p w:rsidR="00A70652" w:rsidRPr="009B2E69" w:rsidRDefault="00691985" w:rsidP="00317DDE">
      <w:pPr>
        <w:adjustRightInd w:val="0"/>
        <w:snapToGrid w:val="0"/>
        <w:spacing w:beforeLines="50"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lastRenderedPageBreak/>
        <w:t>以上测算数据仅供参考，具体回购股份数量及公司股本结构实际变动情况以后续实施情况为准。</w:t>
      </w:r>
    </w:p>
    <w:p w:rsidR="0009720E" w:rsidRPr="009B2E69" w:rsidRDefault="0009720E" w:rsidP="0009720E">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w:t>
      </w:r>
      <w:r w:rsidR="00E22037" w:rsidRPr="009B2E69">
        <w:rPr>
          <w:rFonts w:ascii="宋体" w:eastAsia="宋体" w:hAnsi="宋体" w:cs="Times New Roman" w:hint="eastAsia"/>
          <w:b/>
          <w:sz w:val="24"/>
        </w:rPr>
        <w:t>九）本次回购股份对公司日常经营、财务、研发、盈利能力、债务履行能力、未来发展及维持上市地位等可能产生的影响的分析</w:t>
      </w:r>
    </w:p>
    <w:p w:rsidR="00BA0E29" w:rsidRPr="009B2E69" w:rsidRDefault="00BA0E29" w:rsidP="00BA0E2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截至</w:t>
      </w:r>
      <w:r w:rsidR="00C44603" w:rsidRPr="009B2E69">
        <w:rPr>
          <w:rFonts w:ascii="宋体" w:eastAsia="宋体" w:hAnsi="宋体" w:cs="Times New Roman" w:hint="eastAsia"/>
          <w:sz w:val="24"/>
        </w:rPr>
        <w:t>2021</w:t>
      </w:r>
      <w:r w:rsidRPr="009B2E69">
        <w:rPr>
          <w:rFonts w:ascii="宋体" w:eastAsia="宋体" w:hAnsi="宋体" w:cs="Times New Roman" w:hint="eastAsia"/>
          <w:sz w:val="24"/>
        </w:rPr>
        <w:t>年</w:t>
      </w:r>
      <w:r w:rsidR="00C44603" w:rsidRPr="009B2E69">
        <w:rPr>
          <w:rFonts w:ascii="宋体" w:eastAsia="宋体" w:hAnsi="宋体" w:cs="Times New Roman" w:hint="eastAsia"/>
          <w:sz w:val="24"/>
        </w:rPr>
        <w:t>3</w:t>
      </w:r>
      <w:r w:rsidRPr="009B2E69">
        <w:rPr>
          <w:rFonts w:ascii="宋体" w:eastAsia="宋体" w:hAnsi="宋体" w:cs="Times New Roman" w:hint="eastAsia"/>
          <w:sz w:val="24"/>
        </w:rPr>
        <w:t>月31日，公司总资产为</w:t>
      </w:r>
      <w:r w:rsidR="006620B6" w:rsidRPr="009B2E69">
        <w:rPr>
          <w:rFonts w:ascii="宋体" w:eastAsia="宋体" w:hAnsi="宋体" w:cs="Times New Roman"/>
          <w:sz w:val="24"/>
        </w:rPr>
        <w:t>325,903.94</w:t>
      </w:r>
      <w:r w:rsidR="0040132C" w:rsidRPr="009B2E69">
        <w:rPr>
          <w:rFonts w:ascii="宋体" w:eastAsia="宋体" w:hAnsi="宋体" w:cs="Times New Roman" w:hint="eastAsia"/>
          <w:sz w:val="24"/>
        </w:rPr>
        <w:t>万</w:t>
      </w:r>
      <w:r w:rsidRPr="009B2E69">
        <w:rPr>
          <w:rFonts w:ascii="宋体" w:eastAsia="宋体" w:hAnsi="宋体" w:cs="Times New Roman" w:hint="eastAsia"/>
          <w:sz w:val="24"/>
        </w:rPr>
        <w:t>元，归属于上市公司股东的净资产为</w:t>
      </w:r>
      <w:r w:rsidR="006620B6" w:rsidRPr="009B2E69">
        <w:rPr>
          <w:rFonts w:ascii="宋体" w:eastAsia="宋体" w:hAnsi="宋体" w:cs="Times New Roman"/>
          <w:sz w:val="24"/>
        </w:rPr>
        <w:t>247,418.77</w:t>
      </w:r>
      <w:r w:rsidR="0040132C" w:rsidRPr="009B2E69">
        <w:rPr>
          <w:rFonts w:ascii="宋体" w:eastAsia="宋体" w:hAnsi="宋体" w:cs="Times New Roman" w:hint="eastAsia"/>
          <w:sz w:val="24"/>
        </w:rPr>
        <w:t>万</w:t>
      </w:r>
      <w:r w:rsidRPr="009B2E69">
        <w:rPr>
          <w:rFonts w:ascii="宋体" w:eastAsia="宋体" w:hAnsi="宋体" w:cs="Times New Roman" w:hint="eastAsia"/>
          <w:sz w:val="24"/>
        </w:rPr>
        <w:t>元，流动资产</w:t>
      </w:r>
      <w:r w:rsidR="003F07E5" w:rsidRPr="009B2E69">
        <w:rPr>
          <w:rFonts w:ascii="宋体" w:eastAsia="宋体" w:hAnsi="宋体" w:cs="Times New Roman" w:hint="eastAsia"/>
          <w:sz w:val="24"/>
        </w:rPr>
        <w:t>为</w:t>
      </w:r>
      <w:r w:rsidR="006620B6" w:rsidRPr="009B2E69">
        <w:rPr>
          <w:rFonts w:ascii="宋体" w:eastAsia="宋体" w:hAnsi="宋体" w:cs="Times New Roman"/>
          <w:sz w:val="24"/>
        </w:rPr>
        <w:t>138,071.20</w:t>
      </w:r>
      <w:r w:rsidRPr="009B2E69">
        <w:rPr>
          <w:rFonts w:ascii="宋体" w:eastAsia="宋体" w:hAnsi="宋体" w:cs="Times New Roman" w:hint="eastAsia"/>
          <w:sz w:val="24"/>
        </w:rPr>
        <w:t>万元。按照本次回购资金上限</w:t>
      </w:r>
      <w:r w:rsidR="00904AF3" w:rsidRPr="009B2E69">
        <w:rPr>
          <w:rFonts w:ascii="宋体" w:eastAsia="宋体" w:hAnsi="宋体" w:cs="Times New Roman"/>
          <w:sz w:val="24"/>
        </w:rPr>
        <w:t>28,082.77</w:t>
      </w:r>
      <w:r w:rsidR="0040132C" w:rsidRPr="009B2E69">
        <w:rPr>
          <w:rFonts w:ascii="宋体" w:eastAsia="宋体" w:hAnsi="宋体" w:cs="Times New Roman" w:hint="eastAsia"/>
          <w:sz w:val="24"/>
        </w:rPr>
        <w:t>万</w:t>
      </w:r>
      <w:r w:rsidRPr="009B2E69">
        <w:rPr>
          <w:rFonts w:ascii="宋体" w:eastAsia="宋体" w:hAnsi="宋体" w:cs="Times New Roman" w:hint="eastAsia"/>
          <w:sz w:val="24"/>
        </w:rPr>
        <w:t>元测算，回购资金占</w:t>
      </w:r>
      <w:r w:rsidR="00C44603" w:rsidRPr="009B2E69">
        <w:rPr>
          <w:rFonts w:ascii="宋体" w:eastAsia="宋体" w:hAnsi="宋体" w:cs="Times New Roman" w:hint="eastAsia"/>
          <w:sz w:val="24"/>
        </w:rPr>
        <w:t>2021</w:t>
      </w:r>
      <w:r w:rsidRPr="009B2E69">
        <w:rPr>
          <w:rFonts w:ascii="宋体" w:eastAsia="宋体" w:hAnsi="宋体" w:cs="Times New Roman" w:hint="eastAsia"/>
          <w:sz w:val="24"/>
        </w:rPr>
        <w:t>年</w:t>
      </w:r>
      <w:r w:rsidR="00C44603" w:rsidRPr="009B2E69">
        <w:rPr>
          <w:rFonts w:ascii="宋体" w:eastAsia="宋体" w:hAnsi="宋体" w:cs="Times New Roman" w:hint="eastAsia"/>
          <w:sz w:val="24"/>
        </w:rPr>
        <w:t>3</w:t>
      </w:r>
      <w:r w:rsidR="0036685E" w:rsidRPr="009B2E69">
        <w:rPr>
          <w:rFonts w:ascii="宋体" w:eastAsia="宋体" w:hAnsi="宋体" w:cs="Times New Roman" w:hint="eastAsia"/>
          <w:sz w:val="24"/>
        </w:rPr>
        <w:t>月</w:t>
      </w:r>
      <w:r w:rsidRPr="009B2E69">
        <w:rPr>
          <w:rFonts w:ascii="宋体" w:eastAsia="宋体" w:hAnsi="宋体" w:cs="Times New Roman" w:hint="eastAsia"/>
          <w:sz w:val="24"/>
        </w:rPr>
        <w:t>末总资产、归属于上市公司所有者的净资产、流动资产的比例分别为</w:t>
      </w:r>
      <w:r w:rsidR="00904AF3" w:rsidRPr="009B2E69">
        <w:rPr>
          <w:rFonts w:ascii="宋体" w:eastAsia="宋体" w:hAnsi="宋体" w:cs="Times New Roman" w:hint="eastAsia"/>
          <w:sz w:val="24"/>
        </w:rPr>
        <w:t>8.62</w:t>
      </w:r>
      <w:r w:rsidRPr="009B2E69">
        <w:rPr>
          <w:rFonts w:ascii="宋体" w:eastAsia="宋体" w:hAnsi="宋体" w:cs="Times New Roman" w:hint="eastAsia"/>
          <w:sz w:val="24"/>
        </w:rPr>
        <w:t>%、</w:t>
      </w:r>
      <w:r w:rsidR="00904AF3" w:rsidRPr="009B2E69">
        <w:rPr>
          <w:rFonts w:ascii="宋体" w:eastAsia="宋体" w:hAnsi="宋体" w:cs="Times New Roman" w:hint="eastAsia"/>
          <w:sz w:val="24"/>
        </w:rPr>
        <w:t>11.35</w:t>
      </w:r>
      <w:r w:rsidRPr="009B2E69">
        <w:rPr>
          <w:rFonts w:ascii="宋体" w:eastAsia="宋体" w:hAnsi="宋体" w:cs="Times New Roman" w:hint="eastAsia"/>
          <w:sz w:val="24"/>
        </w:rPr>
        <w:t>%、</w:t>
      </w:r>
      <w:r w:rsidR="00904AF3" w:rsidRPr="009B2E69">
        <w:rPr>
          <w:rFonts w:ascii="宋体" w:eastAsia="宋体" w:hAnsi="宋体" w:cs="Times New Roman" w:hint="eastAsia"/>
          <w:sz w:val="24"/>
        </w:rPr>
        <w:t>20.34</w:t>
      </w:r>
      <w:r w:rsidRPr="009B2E69">
        <w:rPr>
          <w:rFonts w:ascii="宋体" w:eastAsia="宋体" w:hAnsi="宋体" w:cs="Times New Roman" w:hint="eastAsia"/>
          <w:sz w:val="24"/>
        </w:rPr>
        <w:t>%。</w:t>
      </w:r>
    </w:p>
    <w:p w:rsidR="0009720E" w:rsidRPr="009B2E69" w:rsidRDefault="00BA0E29" w:rsidP="00BA0E2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根据上述测算结果，结合公司目前经营、财务及未来发展规划，公司认为本次股份回购金额，不会对公司经营活动、财务状况和未来发展产生重大影响，股份回购计划的实施不会导致控制权发生变化，不会影响公司的上市地位。</w:t>
      </w:r>
    </w:p>
    <w:p w:rsidR="004277EC" w:rsidRPr="009B2E69" w:rsidRDefault="004277EC" w:rsidP="004277EC">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（十）独立董事关于本次回购股份方案合规性、必要性、合理性、可行性等相关事项的意见</w:t>
      </w:r>
    </w:p>
    <w:p w:rsidR="004526B9" w:rsidRPr="009B2E69" w:rsidRDefault="004526B9" w:rsidP="004526B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1、本次回购股份用于公司股权激励计划，回购方案内容及表决程序符合《</w:t>
      </w:r>
      <w:r w:rsidR="003B1A44" w:rsidRPr="009B2E69">
        <w:rPr>
          <w:rFonts w:ascii="宋体" w:eastAsia="宋体" w:hAnsi="宋体" w:cs="Times New Roman" w:hint="eastAsia"/>
          <w:sz w:val="24"/>
        </w:rPr>
        <w:t>中华人民共和国</w:t>
      </w:r>
      <w:r w:rsidRPr="009B2E69">
        <w:rPr>
          <w:rFonts w:ascii="宋体" w:eastAsia="宋体" w:hAnsi="宋体" w:cs="Times New Roman" w:hint="eastAsia"/>
          <w:sz w:val="24"/>
        </w:rPr>
        <w:t>公司法》、《关于支持上市公司回购股份的意见》、《上海证券交易所上市公司回购股份实</w:t>
      </w:r>
      <w:r w:rsidR="00D50851" w:rsidRPr="009B2E69">
        <w:rPr>
          <w:rFonts w:ascii="宋体" w:eastAsia="宋体" w:hAnsi="宋体" w:cs="Times New Roman" w:hint="eastAsia"/>
          <w:sz w:val="24"/>
        </w:rPr>
        <w:t>施细则》等法律法规、部门规章、规范性文件以及《公司章程》的规定；</w:t>
      </w:r>
    </w:p>
    <w:p w:rsidR="004526B9" w:rsidRPr="009B2E69" w:rsidRDefault="004526B9" w:rsidP="004526B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2、公司本次回购股份用于实施股权激励计划，有利于完善公司管理团队和核心员工持股的长效激励与约束机制，确保公司长期经营目标的实现，增强公司股票长期的投资价值，增强投资者对公司未来发展前景的信心，公司本次股份回</w:t>
      </w:r>
      <w:r w:rsidR="00D50851" w:rsidRPr="009B2E69">
        <w:rPr>
          <w:rFonts w:ascii="宋体" w:eastAsia="宋体" w:hAnsi="宋体" w:cs="Times New Roman" w:hint="eastAsia"/>
          <w:sz w:val="24"/>
        </w:rPr>
        <w:t>购具有必要性；</w:t>
      </w:r>
    </w:p>
    <w:p w:rsidR="004526B9" w:rsidRPr="009B2E69" w:rsidRDefault="004526B9" w:rsidP="004526B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3、本次回购股份资金来源为公司自有资金</w:t>
      </w:r>
      <w:r w:rsidR="00D14C35" w:rsidRPr="009B2E69">
        <w:rPr>
          <w:rFonts w:ascii="宋体" w:eastAsia="宋体" w:hAnsi="宋体" w:cs="Times New Roman" w:hint="eastAsia"/>
          <w:sz w:val="24"/>
        </w:rPr>
        <w:t>或自筹资金</w:t>
      </w:r>
      <w:r w:rsidRPr="009B2E69">
        <w:rPr>
          <w:rFonts w:ascii="宋体" w:eastAsia="宋体" w:hAnsi="宋体" w:cs="Times New Roman" w:hint="eastAsia"/>
          <w:sz w:val="24"/>
        </w:rPr>
        <w:t>，总额不超过</w:t>
      </w:r>
      <w:r w:rsidR="00904AF3" w:rsidRPr="009B2E69">
        <w:rPr>
          <w:rFonts w:ascii="宋体" w:eastAsia="宋体" w:hAnsi="宋体" w:cs="Times New Roman"/>
          <w:sz w:val="24"/>
        </w:rPr>
        <w:t>28,082.77</w:t>
      </w:r>
      <w:r w:rsidRPr="009B2E69">
        <w:rPr>
          <w:rFonts w:ascii="宋体" w:eastAsia="宋体" w:hAnsi="宋体" w:cs="Times New Roman" w:hint="eastAsia"/>
          <w:sz w:val="24"/>
        </w:rPr>
        <w:t>万元</w:t>
      </w:r>
      <w:r w:rsidR="0040132C" w:rsidRPr="009B2E69">
        <w:rPr>
          <w:rFonts w:ascii="宋体" w:eastAsia="宋体" w:hAnsi="宋体" w:cs="Times New Roman" w:hint="eastAsia"/>
          <w:sz w:val="24"/>
        </w:rPr>
        <w:t>（含</w:t>
      </w:r>
      <w:r w:rsidR="00904AF3" w:rsidRPr="009B2E69">
        <w:rPr>
          <w:rFonts w:ascii="宋体" w:eastAsia="宋体" w:hAnsi="宋体" w:cs="Times New Roman"/>
          <w:sz w:val="24"/>
        </w:rPr>
        <w:t>28,082.77</w:t>
      </w:r>
      <w:r w:rsidR="0040132C" w:rsidRPr="009B2E69">
        <w:rPr>
          <w:rFonts w:ascii="宋体" w:eastAsia="宋体" w:hAnsi="宋体" w:cs="Times New Roman" w:hint="eastAsia"/>
          <w:sz w:val="24"/>
        </w:rPr>
        <w:t>万元）</w:t>
      </w:r>
      <w:r w:rsidRPr="009B2E69">
        <w:rPr>
          <w:rFonts w:ascii="宋体" w:eastAsia="宋体" w:hAnsi="宋体" w:cs="Times New Roman" w:hint="eastAsia"/>
          <w:sz w:val="24"/>
        </w:rPr>
        <w:t>，不会对公司的经营、财务和未来发展产生重大影响，不存在损害公司及全体股东、特别是中小股东利益的情形，不影响公司的上市地位，具有可行性。</w:t>
      </w:r>
    </w:p>
    <w:p w:rsidR="004277EC" w:rsidRPr="009B2E69" w:rsidRDefault="004526B9" w:rsidP="004526B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综上，独立董事认为：本次回购符合法律法规、部门规章、规范性文件和《公司章程》的规定，回购方案具备必要性和可行性，不会对公司经营和财务产生重大影响，符合公司和全体股东利益，独立董事一致同意本次回购方案。</w:t>
      </w:r>
    </w:p>
    <w:p w:rsidR="000024E7" w:rsidRPr="009B2E69" w:rsidRDefault="00821332" w:rsidP="00821332">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（十一）公司实际控制人、控股股东、董事、监事、高级管理人员</w:t>
      </w:r>
      <w:r w:rsidR="000024E7" w:rsidRPr="009B2E69">
        <w:rPr>
          <w:rFonts w:ascii="宋体" w:eastAsia="宋体" w:hAnsi="宋体" w:cs="Times New Roman" w:hint="eastAsia"/>
          <w:b/>
          <w:sz w:val="24"/>
        </w:rPr>
        <w:t>在董事会做出回购股份决议前6个月内是否买卖本公司股份，是否与本次回购方案存在利益冲突、是否存在内幕交易及市场操纵，及其在回购期间是否存在增减持计划的情况说明</w:t>
      </w:r>
    </w:p>
    <w:p w:rsidR="00545F0C" w:rsidRPr="00290E70" w:rsidRDefault="00AE34AD" w:rsidP="000D55C0">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经</w:t>
      </w:r>
      <w:r w:rsidR="00545F0C" w:rsidRPr="009B2E69">
        <w:rPr>
          <w:rFonts w:ascii="宋体" w:eastAsia="宋体" w:hAnsi="宋体" w:cs="Times New Roman" w:hint="eastAsia"/>
          <w:sz w:val="24"/>
        </w:rPr>
        <w:t>自查，公司实际控制人、控股股东、董事、监事、高级管理人员在董事会作出本次回购股份决议前六个月不存在买卖公司股份的行为</w:t>
      </w:r>
      <w:r w:rsidRPr="009B2E69">
        <w:rPr>
          <w:rFonts w:ascii="宋体" w:eastAsia="宋体" w:hAnsi="宋体" w:cs="Times New Roman" w:hint="eastAsia"/>
          <w:sz w:val="24"/>
        </w:rPr>
        <w:t>，</w:t>
      </w:r>
      <w:r w:rsidR="000D55C0" w:rsidRPr="009B2E69">
        <w:rPr>
          <w:rFonts w:ascii="宋体" w:eastAsia="宋体" w:hAnsi="宋体" w:cs="Times New Roman" w:hint="eastAsia"/>
          <w:sz w:val="24"/>
        </w:rPr>
        <w:t>不存在与本次回购方案存在利益</w:t>
      </w:r>
      <w:r w:rsidR="000D55C0" w:rsidRPr="009B2E69">
        <w:rPr>
          <w:rFonts w:ascii="宋体" w:eastAsia="宋体" w:hAnsi="宋体" w:cs="Times New Roman" w:hint="eastAsia"/>
          <w:sz w:val="24"/>
        </w:rPr>
        <w:lastRenderedPageBreak/>
        <w:t>冲突，</w:t>
      </w:r>
      <w:r w:rsidR="00545F0C" w:rsidRPr="009B2E69">
        <w:rPr>
          <w:rFonts w:ascii="宋体" w:eastAsia="宋体" w:hAnsi="宋体" w:cs="Times New Roman" w:hint="eastAsia"/>
          <w:sz w:val="24"/>
        </w:rPr>
        <w:t>不存</w:t>
      </w:r>
      <w:r w:rsidR="00540A4F" w:rsidRPr="009B2E69">
        <w:rPr>
          <w:rFonts w:ascii="宋体" w:eastAsia="宋体" w:hAnsi="宋体" w:cs="Times New Roman" w:hint="eastAsia"/>
          <w:sz w:val="24"/>
        </w:rPr>
        <w:t>在</w:t>
      </w:r>
      <w:r w:rsidR="004D0804" w:rsidRPr="009B2E69">
        <w:rPr>
          <w:rFonts w:ascii="宋体" w:eastAsia="宋体" w:hAnsi="宋体" w:cs="Times New Roman" w:hint="eastAsia"/>
          <w:sz w:val="24"/>
        </w:rPr>
        <w:t>内幕交易及</w:t>
      </w:r>
      <w:r w:rsidR="00545F0C" w:rsidRPr="009B2E69">
        <w:rPr>
          <w:rFonts w:ascii="宋体" w:eastAsia="宋体" w:hAnsi="宋体" w:cs="Times New Roman" w:hint="eastAsia"/>
          <w:sz w:val="24"/>
        </w:rPr>
        <w:t>市场</w:t>
      </w:r>
      <w:r w:rsidR="004D0804" w:rsidRPr="009B2E69">
        <w:rPr>
          <w:rFonts w:ascii="宋体" w:eastAsia="宋体" w:hAnsi="宋体" w:cs="Times New Roman" w:hint="eastAsia"/>
          <w:sz w:val="24"/>
        </w:rPr>
        <w:t>操纵</w:t>
      </w:r>
      <w:r w:rsidR="00545F0C" w:rsidRPr="009B2E69">
        <w:rPr>
          <w:rFonts w:ascii="宋体" w:eastAsia="宋体" w:hAnsi="宋体" w:cs="Times New Roman" w:hint="eastAsia"/>
          <w:sz w:val="24"/>
        </w:rPr>
        <w:t>的行为</w:t>
      </w:r>
      <w:r w:rsidR="006E0E0A" w:rsidRPr="00290E70">
        <w:rPr>
          <w:rFonts w:ascii="宋体" w:eastAsia="宋体" w:hAnsi="宋体" w:cs="Times New Roman" w:hint="eastAsia"/>
          <w:sz w:val="24"/>
        </w:rPr>
        <w:t>，在回购期间不存在增减持计划。</w:t>
      </w:r>
    </w:p>
    <w:p w:rsidR="00353ABA" w:rsidRPr="009B2E69" w:rsidRDefault="00821332" w:rsidP="00940BCB">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（十二）上市公司向</w:t>
      </w:r>
      <w:r w:rsidR="00940BCB" w:rsidRPr="009B2E69">
        <w:rPr>
          <w:rFonts w:ascii="宋体" w:eastAsia="宋体" w:hAnsi="宋体" w:cs="Times New Roman" w:hint="eastAsia"/>
          <w:b/>
          <w:sz w:val="24"/>
        </w:rPr>
        <w:t>实际控制人、控股股东、</w:t>
      </w:r>
      <w:r w:rsidRPr="009B2E69">
        <w:rPr>
          <w:rFonts w:ascii="宋体" w:eastAsia="宋体" w:hAnsi="宋体" w:cs="Times New Roman" w:hint="eastAsia"/>
          <w:b/>
          <w:sz w:val="24"/>
        </w:rPr>
        <w:t>董事、监事、高级管理人员</w:t>
      </w:r>
      <w:r w:rsidR="00353ABA" w:rsidRPr="009B2E69">
        <w:rPr>
          <w:rFonts w:ascii="宋体" w:eastAsia="宋体" w:hAnsi="宋体" w:cs="Times New Roman" w:hint="eastAsia"/>
          <w:b/>
          <w:sz w:val="24"/>
        </w:rPr>
        <w:t>、持股5%以上的股东问询未来3个月、未来6</w:t>
      </w:r>
      <w:r w:rsidR="00A2212E" w:rsidRPr="009B2E69">
        <w:rPr>
          <w:rFonts w:ascii="宋体" w:eastAsia="宋体" w:hAnsi="宋体" w:cs="Times New Roman" w:hint="eastAsia"/>
          <w:b/>
          <w:sz w:val="24"/>
        </w:rPr>
        <w:t>个月等</w:t>
      </w:r>
      <w:r w:rsidR="00353ABA" w:rsidRPr="009B2E69">
        <w:rPr>
          <w:rFonts w:ascii="宋体" w:eastAsia="宋体" w:hAnsi="宋体" w:cs="Times New Roman" w:hint="eastAsia"/>
          <w:b/>
          <w:sz w:val="24"/>
        </w:rPr>
        <w:t>是否存在减持计划的具体情况</w:t>
      </w:r>
    </w:p>
    <w:p w:rsidR="00D47B92" w:rsidRPr="009B2E69" w:rsidRDefault="00D47B92" w:rsidP="00940BCB">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公司已分别向公司实际控制人、</w:t>
      </w:r>
      <w:r w:rsidR="00940BCB" w:rsidRPr="009B2E69">
        <w:rPr>
          <w:rFonts w:ascii="宋体" w:eastAsia="宋体" w:hAnsi="宋体" w:cs="Times New Roman" w:hint="eastAsia"/>
          <w:sz w:val="24"/>
        </w:rPr>
        <w:t>控股股东、</w:t>
      </w:r>
      <w:r w:rsidRPr="009B2E69">
        <w:rPr>
          <w:rFonts w:ascii="宋体" w:eastAsia="宋体" w:hAnsi="宋体" w:cs="Times New Roman" w:hint="eastAsia"/>
          <w:sz w:val="24"/>
        </w:rPr>
        <w:t>董事、监事、高级管理人员、持股5%以上的股东发出</w:t>
      </w:r>
      <w:r w:rsidR="00A2212E" w:rsidRPr="009B2E69">
        <w:rPr>
          <w:rFonts w:ascii="宋体" w:eastAsia="宋体" w:hAnsi="宋体" w:cs="Times New Roman" w:hint="eastAsia"/>
          <w:sz w:val="24"/>
        </w:rPr>
        <w:t>问询函</w:t>
      </w:r>
      <w:r w:rsidRPr="009B2E69">
        <w:rPr>
          <w:rFonts w:ascii="宋体" w:eastAsia="宋体" w:hAnsi="宋体" w:cs="Times New Roman" w:hint="eastAsia"/>
          <w:sz w:val="24"/>
        </w:rPr>
        <w:t>并获得回复：截至</w:t>
      </w:r>
      <w:r w:rsidR="00A2212E" w:rsidRPr="009B2E69">
        <w:rPr>
          <w:rFonts w:ascii="宋体" w:eastAsia="宋体" w:hAnsi="宋体" w:cs="Times New Roman" w:hint="eastAsia"/>
          <w:sz w:val="24"/>
        </w:rPr>
        <w:t>本次董事会决议日</w:t>
      </w:r>
      <w:r w:rsidRPr="009B2E69">
        <w:rPr>
          <w:rFonts w:ascii="宋体" w:eastAsia="宋体" w:hAnsi="宋体" w:cs="Times New Roman" w:hint="eastAsia"/>
          <w:sz w:val="24"/>
        </w:rPr>
        <w:t>，公司</w:t>
      </w:r>
      <w:r w:rsidR="00940BCB" w:rsidRPr="009B2E69">
        <w:rPr>
          <w:rFonts w:ascii="宋体" w:eastAsia="宋体" w:hAnsi="宋体" w:cs="Times New Roman" w:hint="eastAsia"/>
          <w:sz w:val="24"/>
        </w:rPr>
        <w:t>实际控制人、控股股东、</w:t>
      </w:r>
      <w:r w:rsidRPr="009B2E69">
        <w:rPr>
          <w:rFonts w:ascii="宋体" w:eastAsia="宋体" w:hAnsi="宋体" w:cs="Times New Roman" w:hint="eastAsia"/>
          <w:sz w:val="24"/>
        </w:rPr>
        <w:t>董事、监事、高级管理人员、持股5%以上的股东于未来3个月、未来6个月不存在减持公司股份的计划。</w:t>
      </w:r>
    </w:p>
    <w:p w:rsidR="00353ABA" w:rsidRPr="009B2E69" w:rsidRDefault="00D47B92" w:rsidP="00D47B92">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若</w:t>
      </w:r>
      <w:r w:rsidR="00A2212E" w:rsidRPr="009B2E69">
        <w:rPr>
          <w:rFonts w:ascii="宋体" w:eastAsia="宋体" w:hAnsi="宋体" w:cs="Times New Roman" w:hint="eastAsia"/>
          <w:sz w:val="24"/>
        </w:rPr>
        <w:t>相关人员</w:t>
      </w:r>
      <w:r w:rsidRPr="009B2E69">
        <w:rPr>
          <w:rFonts w:ascii="宋体" w:eastAsia="宋体" w:hAnsi="宋体" w:cs="Times New Roman" w:hint="eastAsia"/>
          <w:sz w:val="24"/>
        </w:rPr>
        <w:t>未来拟实施股票减持计划，公司将按相关规定及时履行信息披露义务。</w:t>
      </w:r>
    </w:p>
    <w:p w:rsidR="008B2CDF" w:rsidRPr="009B2E69" w:rsidRDefault="008B2CDF" w:rsidP="00A62712">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（十三）</w:t>
      </w:r>
      <w:r w:rsidR="00A62712" w:rsidRPr="009B2E69">
        <w:rPr>
          <w:rFonts w:ascii="宋体" w:eastAsia="宋体" w:hAnsi="宋体" w:cs="Times New Roman" w:hint="eastAsia"/>
          <w:b/>
          <w:sz w:val="24"/>
        </w:rPr>
        <w:t>回购股份后依法注销或者转让的相关安排</w:t>
      </w:r>
    </w:p>
    <w:p w:rsidR="008B2CDF" w:rsidRPr="009B2E69" w:rsidRDefault="003A36C9" w:rsidP="003A36C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本次回购的股份拟用于股权激励计划，回购的股份如未能在发布回购结果暨股份变动公告后3年内用于上述用途的，未使用的已回购股份将依据相关法律法规的规定予以注销。</w:t>
      </w:r>
    </w:p>
    <w:p w:rsidR="003A36C9" w:rsidRPr="009B2E69" w:rsidRDefault="003A36C9" w:rsidP="003A36C9">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（十四）公司防范侵害债权人利益的相关安排</w:t>
      </w:r>
    </w:p>
    <w:p w:rsidR="003A36C9" w:rsidRPr="009B2E69" w:rsidRDefault="003A36C9" w:rsidP="003A36C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本次回购股份拟用于公司股权激励，不会损害公司的债务履行能力或持续经营能力。若所回购股份未能或未能全部用于上述用途，公司将依据相关法律法规的规定转让或者注销未使用的已回购股份；若涉及股份注销事宜，将及时履行通知债权人等法定程序，充分保障债权人的合法权益。</w:t>
      </w:r>
    </w:p>
    <w:p w:rsidR="003A36C9" w:rsidRPr="009B2E69" w:rsidRDefault="00C4113D" w:rsidP="00983239">
      <w:pPr>
        <w:adjustRightInd w:val="0"/>
        <w:snapToGrid w:val="0"/>
        <w:spacing w:line="360" w:lineRule="auto"/>
        <w:ind w:firstLineChars="200" w:firstLine="482"/>
        <w:outlineLvl w:val="1"/>
        <w:rPr>
          <w:rFonts w:ascii="宋体" w:eastAsia="宋体" w:hAnsi="宋体" w:cs="Times New Roman"/>
          <w:b/>
          <w:sz w:val="24"/>
        </w:rPr>
      </w:pPr>
      <w:r w:rsidRPr="009B2E69">
        <w:rPr>
          <w:rFonts w:ascii="宋体" w:eastAsia="宋体" w:hAnsi="宋体" w:cs="Times New Roman" w:hint="eastAsia"/>
          <w:b/>
          <w:sz w:val="24"/>
        </w:rPr>
        <w:t>（十五</w:t>
      </w:r>
      <w:r w:rsidR="005A09B8" w:rsidRPr="009B2E69">
        <w:rPr>
          <w:rFonts w:ascii="宋体" w:eastAsia="宋体" w:hAnsi="宋体" w:cs="Times New Roman" w:hint="eastAsia"/>
          <w:b/>
          <w:sz w:val="24"/>
        </w:rPr>
        <w:t>）</w:t>
      </w:r>
      <w:r w:rsidR="00983239" w:rsidRPr="009B2E69">
        <w:rPr>
          <w:rFonts w:ascii="宋体" w:eastAsia="宋体" w:hAnsi="宋体" w:cs="Times New Roman" w:hint="eastAsia"/>
          <w:b/>
          <w:sz w:val="24"/>
        </w:rPr>
        <w:t>关于本次股份回购事宜的相关授权</w:t>
      </w:r>
    </w:p>
    <w:p w:rsidR="003A36C9" w:rsidRPr="009B2E69" w:rsidRDefault="005E0609" w:rsidP="005E0609">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为顺利、高效、有序地完成公司本次回购股份事项的相关工作，公司董事会授权公司管理层办理本次回购股份的相关事宜，授权内容及范围包括但不限于：</w:t>
      </w:r>
    </w:p>
    <w:p w:rsidR="000743A2" w:rsidRPr="009B2E69" w:rsidRDefault="000743A2" w:rsidP="000743A2">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1、设立回购专用证券账户</w:t>
      </w:r>
      <w:r w:rsidR="00F94F6F" w:rsidRPr="009B2E69">
        <w:rPr>
          <w:rFonts w:ascii="宋体" w:eastAsia="宋体" w:hAnsi="宋体" w:cs="Times New Roman" w:hint="eastAsia"/>
          <w:sz w:val="24"/>
        </w:rPr>
        <w:t>、其他相关证券账户及办理</w:t>
      </w:r>
      <w:r w:rsidRPr="009B2E69">
        <w:rPr>
          <w:rFonts w:ascii="宋体" w:eastAsia="宋体" w:hAnsi="宋体" w:cs="Times New Roman" w:hint="eastAsia"/>
          <w:sz w:val="24"/>
        </w:rPr>
        <w:t>相关事务；</w:t>
      </w:r>
    </w:p>
    <w:p w:rsidR="000743A2" w:rsidRPr="009B2E69" w:rsidRDefault="000743A2" w:rsidP="000743A2">
      <w:pPr>
        <w:adjustRightInd w:val="0"/>
        <w:snapToGrid w:val="0"/>
        <w:spacing w:line="360" w:lineRule="auto"/>
        <w:ind w:firstLineChars="200" w:firstLine="480"/>
        <w:rPr>
          <w:rFonts w:ascii="宋体" w:eastAsia="宋体" w:hAnsi="宋体" w:cs="Times New Roman"/>
          <w:sz w:val="24"/>
        </w:rPr>
      </w:pPr>
      <w:r w:rsidRPr="009B2E69">
        <w:rPr>
          <w:rFonts w:ascii="宋体" w:eastAsia="宋体" w:hAnsi="宋体" w:cs="Times New Roman" w:hint="eastAsia"/>
          <w:sz w:val="24"/>
        </w:rPr>
        <w:t>2、</w:t>
      </w:r>
      <w:r w:rsidR="008446F4" w:rsidRPr="009B2E69">
        <w:rPr>
          <w:rFonts w:ascii="宋体" w:eastAsia="宋体" w:hAnsi="宋体" w:cs="Times New Roman" w:hint="eastAsia"/>
          <w:sz w:val="24"/>
        </w:rPr>
        <w:t>在回购期限内择机回购股份，包括回购股份的具体时间、价格和数量等；</w:t>
      </w:r>
    </w:p>
    <w:p w:rsidR="008446F4" w:rsidRDefault="008446F4" w:rsidP="008446F4">
      <w:pPr>
        <w:adjustRightInd w:val="0"/>
        <w:snapToGrid w:val="0"/>
        <w:spacing w:line="360" w:lineRule="auto"/>
        <w:ind w:firstLineChars="200" w:firstLine="480"/>
        <w:rPr>
          <w:rFonts w:ascii="Times New Roman" w:hAnsi="Times New Roman" w:cs="Times New Roman"/>
          <w:sz w:val="24"/>
        </w:rPr>
      </w:pPr>
      <w:r w:rsidRPr="009B2E69">
        <w:rPr>
          <w:rFonts w:ascii="宋体" w:eastAsia="宋体" w:hAnsi="宋体" w:cs="Times New Roman" w:hint="eastAsia"/>
          <w:sz w:val="24"/>
        </w:rPr>
        <w:t>3、办理相关报批事宜，包括但不限于制作、修改、授权、签署、执行与本次回</w:t>
      </w:r>
      <w:r w:rsidRPr="008446F4">
        <w:rPr>
          <w:rFonts w:ascii="Times New Roman" w:hAnsi="Times New Roman" w:cs="Times New Roman" w:hint="eastAsia"/>
          <w:sz w:val="24"/>
        </w:rPr>
        <w:t>购股份相关的所有必要的文件、合同、协议等；</w:t>
      </w:r>
    </w:p>
    <w:p w:rsidR="008446F4" w:rsidRPr="008446F4" w:rsidRDefault="008446F4" w:rsidP="00913EF3">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w:t>
      </w:r>
      <w:r w:rsidR="00913EF3" w:rsidRPr="00913EF3">
        <w:rPr>
          <w:rFonts w:ascii="Times New Roman" w:hAnsi="Times New Roman" w:cs="Times New Roman" w:hint="eastAsia"/>
          <w:sz w:val="24"/>
        </w:rPr>
        <w:t>如监管部门对于回购股份的政策发生变化或市场条件发生变化，除涉及有关法律、法规及《公司章程》规定必须由董事会重新表决的事项外，授权公司管理层对本次回购股份的具体方案等相关事项进行相应调整；</w:t>
      </w:r>
    </w:p>
    <w:p w:rsidR="002F0B83" w:rsidRDefault="004D15E2" w:rsidP="00A70FBF">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w:t>
      </w:r>
      <w:r w:rsidRPr="004D15E2">
        <w:rPr>
          <w:rFonts w:ascii="Times New Roman" w:hAnsi="Times New Roman" w:cs="Times New Roman" w:hint="eastAsia"/>
          <w:sz w:val="24"/>
        </w:rPr>
        <w:t>决定聘请相关中介机构</w:t>
      </w:r>
      <w:r w:rsidR="00C94BE1">
        <w:rPr>
          <w:rFonts w:ascii="Times New Roman" w:hAnsi="Times New Roman" w:cs="Times New Roman" w:hint="eastAsia"/>
          <w:sz w:val="24"/>
        </w:rPr>
        <w:t>（如需要）</w:t>
      </w:r>
      <w:r>
        <w:rPr>
          <w:rFonts w:ascii="Times New Roman" w:hAnsi="Times New Roman" w:cs="Times New Roman" w:hint="eastAsia"/>
          <w:sz w:val="24"/>
        </w:rPr>
        <w:t>；</w:t>
      </w:r>
    </w:p>
    <w:p w:rsidR="007D030C" w:rsidRDefault="007D030C" w:rsidP="007D030C">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6</w:t>
      </w:r>
      <w:r w:rsidR="00A70FBF">
        <w:rPr>
          <w:rFonts w:ascii="Times New Roman" w:hAnsi="Times New Roman" w:cs="Times New Roman" w:hint="eastAsia"/>
          <w:sz w:val="24"/>
        </w:rPr>
        <w:t>、</w:t>
      </w:r>
      <w:r w:rsidRPr="007D030C">
        <w:rPr>
          <w:rFonts w:ascii="Times New Roman" w:hAnsi="Times New Roman" w:cs="Times New Roman" w:hint="eastAsia"/>
          <w:sz w:val="24"/>
        </w:rPr>
        <w:t>依据有关规定（即适用的法律、法规、监管部门的有关规定），办理其他以上虽未列明但为本次股份回购所必须的事宜。</w:t>
      </w:r>
    </w:p>
    <w:p w:rsidR="00A70FBF" w:rsidRDefault="007D030C" w:rsidP="00317DDE">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lastRenderedPageBreak/>
        <w:t>本次</w:t>
      </w:r>
      <w:r w:rsidR="00A70FBF" w:rsidRPr="00A70FBF">
        <w:rPr>
          <w:rFonts w:ascii="Times New Roman" w:hAnsi="Times New Roman" w:cs="Times New Roman" w:hint="eastAsia"/>
          <w:sz w:val="24"/>
        </w:rPr>
        <w:t>授权自</w:t>
      </w:r>
      <w:r>
        <w:rPr>
          <w:rFonts w:ascii="Times New Roman" w:hAnsi="Times New Roman" w:cs="Times New Roman" w:hint="eastAsia"/>
          <w:sz w:val="24"/>
        </w:rPr>
        <w:t>公司</w:t>
      </w:r>
      <w:r w:rsidR="00A70FBF" w:rsidRPr="00A70FBF">
        <w:rPr>
          <w:rFonts w:ascii="Times New Roman" w:hAnsi="Times New Roman" w:cs="Times New Roman" w:hint="eastAsia"/>
          <w:sz w:val="24"/>
        </w:rPr>
        <w:t>董事会审议通过</w:t>
      </w:r>
      <w:r>
        <w:rPr>
          <w:rFonts w:ascii="Times New Roman" w:hAnsi="Times New Roman" w:cs="Times New Roman" w:hint="eastAsia"/>
          <w:sz w:val="24"/>
        </w:rPr>
        <w:t>股份回购事项</w:t>
      </w:r>
      <w:r w:rsidR="00A70FBF" w:rsidRPr="00A70FBF">
        <w:rPr>
          <w:rFonts w:ascii="Times New Roman" w:hAnsi="Times New Roman" w:cs="Times New Roman" w:hint="eastAsia"/>
          <w:sz w:val="24"/>
        </w:rPr>
        <w:t>之日起至上述</w:t>
      </w:r>
      <w:r>
        <w:rPr>
          <w:rFonts w:ascii="Times New Roman" w:hAnsi="Times New Roman" w:cs="Times New Roman" w:hint="eastAsia"/>
          <w:sz w:val="24"/>
        </w:rPr>
        <w:t>授权</w:t>
      </w:r>
      <w:r w:rsidR="00A70FBF" w:rsidRPr="00A70FBF">
        <w:rPr>
          <w:rFonts w:ascii="Times New Roman" w:hAnsi="Times New Roman" w:cs="Times New Roman" w:hint="eastAsia"/>
          <w:sz w:val="24"/>
        </w:rPr>
        <w:t>事项办理完毕之日止。</w:t>
      </w:r>
    </w:p>
    <w:p w:rsidR="003969EF" w:rsidRPr="003969EF" w:rsidRDefault="003969EF" w:rsidP="003969EF">
      <w:pPr>
        <w:adjustRightInd w:val="0"/>
        <w:snapToGrid w:val="0"/>
        <w:spacing w:line="360" w:lineRule="auto"/>
        <w:ind w:firstLineChars="200" w:firstLine="482"/>
        <w:outlineLvl w:val="0"/>
        <w:rPr>
          <w:rFonts w:ascii="Times New Roman" w:hAnsi="Times New Roman" w:cs="Times New Roman"/>
          <w:b/>
          <w:sz w:val="24"/>
        </w:rPr>
      </w:pPr>
      <w:r w:rsidRPr="003969EF">
        <w:rPr>
          <w:rFonts w:ascii="Times New Roman" w:hAnsi="Times New Roman" w:cs="Times New Roman" w:hint="eastAsia"/>
          <w:b/>
          <w:sz w:val="24"/>
        </w:rPr>
        <w:t>三、回购方案的不确定性风险</w:t>
      </w:r>
    </w:p>
    <w:p w:rsidR="003969EF" w:rsidRPr="00A70FBF" w:rsidRDefault="00994236" w:rsidP="00994236">
      <w:pPr>
        <w:adjustRightInd w:val="0"/>
        <w:snapToGrid w:val="0"/>
        <w:spacing w:line="360" w:lineRule="auto"/>
        <w:ind w:firstLineChars="200" w:firstLine="480"/>
        <w:rPr>
          <w:rFonts w:ascii="Times New Roman" w:hAnsi="Times New Roman" w:cs="Times New Roman"/>
          <w:sz w:val="24"/>
        </w:rPr>
      </w:pPr>
      <w:r w:rsidRPr="00994236">
        <w:rPr>
          <w:rFonts w:ascii="Times New Roman" w:hAnsi="Times New Roman" w:cs="Times New Roman" w:hint="eastAsia"/>
          <w:sz w:val="24"/>
        </w:rPr>
        <w:t>本次回购可能面临以下不确定性风险：</w:t>
      </w:r>
    </w:p>
    <w:p w:rsidR="00D47B92" w:rsidRDefault="00994236" w:rsidP="002861E3">
      <w:pPr>
        <w:adjustRightInd w:val="0"/>
        <w:snapToGrid w:val="0"/>
        <w:spacing w:line="360" w:lineRule="auto"/>
        <w:ind w:firstLineChars="200" w:firstLine="480"/>
        <w:outlineLvl w:val="1"/>
        <w:rPr>
          <w:rFonts w:ascii="Times New Roman" w:hAnsi="Times New Roman" w:cs="Times New Roman"/>
          <w:sz w:val="24"/>
        </w:rPr>
      </w:pPr>
      <w:r w:rsidRPr="00994236">
        <w:rPr>
          <w:rFonts w:ascii="Times New Roman" w:hAnsi="Times New Roman" w:cs="Times New Roman" w:hint="eastAsia"/>
          <w:sz w:val="24"/>
        </w:rPr>
        <w:t>（一）公司股票价格持续超出回购方案确定的价格区间，导致回购方案无法实施的风险；</w:t>
      </w:r>
    </w:p>
    <w:p w:rsidR="00994236" w:rsidRDefault="00994236" w:rsidP="002861E3">
      <w:pPr>
        <w:adjustRightInd w:val="0"/>
        <w:snapToGrid w:val="0"/>
        <w:spacing w:line="360" w:lineRule="auto"/>
        <w:ind w:firstLineChars="200" w:firstLine="480"/>
        <w:outlineLvl w:val="1"/>
        <w:rPr>
          <w:rFonts w:ascii="Times New Roman" w:hAnsi="Times New Roman" w:cs="Times New Roman"/>
          <w:sz w:val="24"/>
        </w:rPr>
      </w:pPr>
      <w:r>
        <w:rPr>
          <w:rFonts w:ascii="Times New Roman" w:hAnsi="Times New Roman" w:cs="Times New Roman" w:hint="eastAsia"/>
          <w:sz w:val="24"/>
        </w:rPr>
        <w:t>（二）</w:t>
      </w:r>
      <w:r w:rsidR="002861E3" w:rsidRPr="002861E3">
        <w:rPr>
          <w:rFonts w:ascii="Times New Roman" w:hAnsi="Times New Roman" w:cs="Times New Roman" w:hint="eastAsia"/>
          <w:sz w:val="24"/>
        </w:rPr>
        <w:t>因公司生产经营、财务状况、外部客观情况发生重大变化等原因，可能</w:t>
      </w:r>
      <w:r w:rsidR="00666934">
        <w:rPr>
          <w:rFonts w:ascii="Times New Roman" w:hAnsi="Times New Roman" w:cs="Times New Roman" w:hint="eastAsia"/>
          <w:sz w:val="24"/>
        </w:rPr>
        <w:t>存在</w:t>
      </w:r>
      <w:r w:rsidR="002861E3" w:rsidRPr="002861E3">
        <w:rPr>
          <w:rFonts w:ascii="Times New Roman" w:hAnsi="Times New Roman" w:cs="Times New Roman" w:hint="eastAsia"/>
          <w:sz w:val="24"/>
        </w:rPr>
        <w:t>根据规则变更或终止回购方案的风险；</w:t>
      </w:r>
    </w:p>
    <w:p w:rsidR="002861E3" w:rsidRDefault="002861E3" w:rsidP="00BB64D1">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（三）</w:t>
      </w:r>
      <w:r w:rsidR="00BB64D1" w:rsidRPr="00BB64D1">
        <w:rPr>
          <w:rFonts w:ascii="Times New Roman" w:hAnsi="Times New Roman" w:cs="Times New Roman" w:hint="eastAsia"/>
          <w:sz w:val="24"/>
        </w:rPr>
        <w:t>若发生对本公司股票交易价格产生重大影响的重大事项或公司董事会决定终止本回购方案等事项，则存在回购方案无法顺利实施的风险；</w:t>
      </w:r>
    </w:p>
    <w:p w:rsidR="00BB64D1" w:rsidRDefault="00BB64D1" w:rsidP="004E659F">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（四）</w:t>
      </w:r>
      <w:r w:rsidR="004E659F" w:rsidRPr="004E659F">
        <w:rPr>
          <w:rFonts w:ascii="Times New Roman" w:hAnsi="Times New Roman" w:cs="Times New Roman" w:hint="eastAsia"/>
          <w:sz w:val="24"/>
        </w:rPr>
        <w:t>本次回购股份将用于股权激励，可能存在因股权激励计划未能经公司董事会和股东大会等决策机构审议通过、股权激励对象放弃认购等原因，导致已回购股票无法全部授出的风险。本次回购的股份若未能在股份回购完成之</w:t>
      </w:r>
      <w:r w:rsidR="00093E21">
        <w:rPr>
          <w:rFonts w:ascii="Times New Roman" w:hAnsi="Times New Roman" w:cs="Times New Roman" w:hint="eastAsia"/>
          <w:sz w:val="24"/>
        </w:rPr>
        <w:t>后的法定期限内用于股权激励，则存在被注销的风险。</w:t>
      </w:r>
    </w:p>
    <w:p w:rsidR="002033AD" w:rsidRDefault="00686B72" w:rsidP="004E659F">
      <w:pPr>
        <w:adjustRightInd w:val="0"/>
        <w:snapToGrid w:val="0"/>
        <w:spacing w:line="360" w:lineRule="auto"/>
        <w:ind w:firstLineChars="200" w:firstLine="480"/>
        <w:rPr>
          <w:rFonts w:ascii="Times New Roman" w:hAnsi="Times New Roman" w:cs="Times New Roman"/>
          <w:sz w:val="24"/>
        </w:rPr>
      </w:pPr>
      <w:r w:rsidRPr="00686B72">
        <w:rPr>
          <w:rFonts w:ascii="Times New Roman" w:hAnsi="Times New Roman" w:cs="Times New Roman" w:hint="eastAsia"/>
          <w:sz w:val="24"/>
        </w:rPr>
        <w:t>本次回购股份方案不代表公司将在二级市场回购公司股份的承诺，公司将在回购股份期限内根据市场情况择机做出回购决策，予以实施，并根据回购股份事项进展情况及时履行信息披露义务，敬请广大投资者注意投资风险。</w:t>
      </w:r>
    </w:p>
    <w:p w:rsidR="00F53E27" w:rsidRDefault="00F53E27" w:rsidP="004E659F">
      <w:pPr>
        <w:adjustRightInd w:val="0"/>
        <w:snapToGrid w:val="0"/>
        <w:spacing w:line="360" w:lineRule="auto"/>
        <w:ind w:firstLineChars="200" w:firstLine="480"/>
        <w:rPr>
          <w:rFonts w:ascii="Times New Roman" w:hAnsi="Times New Roman" w:cs="Times New Roman"/>
          <w:sz w:val="24"/>
        </w:rPr>
      </w:pPr>
    </w:p>
    <w:p w:rsidR="00686B72" w:rsidRDefault="007608F8" w:rsidP="007608F8">
      <w:pPr>
        <w:adjustRightInd w:val="0"/>
        <w:snapToGrid w:val="0"/>
        <w:spacing w:line="360" w:lineRule="auto"/>
        <w:ind w:firstLineChars="200" w:firstLine="482"/>
        <w:rPr>
          <w:rFonts w:ascii="Times New Roman" w:hAnsi="Times New Roman" w:cs="Times New Roman"/>
          <w:b/>
          <w:sz w:val="24"/>
        </w:rPr>
      </w:pPr>
      <w:r w:rsidRPr="007608F8">
        <w:rPr>
          <w:rFonts w:ascii="Times New Roman" w:hAnsi="Times New Roman" w:cs="Times New Roman" w:hint="eastAsia"/>
          <w:b/>
          <w:sz w:val="24"/>
        </w:rPr>
        <w:t>特此公告！</w:t>
      </w:r>
    </w:p>
    <w:p w:rsidR="00F53E27" w:rsidRPr="007608F8" w:rsidRDefault="00F53E27" w:rsidP="007608F8">
      <w:pPr>
        <w:adjustRightInd w:val="0"/>
        <w:snapToGrid w:val="0"/>
        <w:spacing w:line="360" w:lineRule="auto"/>
        <w:ind w:firstLineChars="200" w:firstLine="482"/>
        <w:rPr>
          <w:rFonts w:ascii="Times New Roman" w:hAnsi="Times New Roman" w:cs="Times New Roman"/>
          <w:b/>
          <w:sz w:val="24"/>
        </w:rPr>
      </w:pPr>
    </w:p>
    <w:p w:rsidR="00686B72" w:rsidRPr="007608F8" w:rsidRDefault="00686B72" w:rsidP="007608F8">
      <w:pPr>
        <w:adjustRightInd w:val="0"/>
        <w:snapToGrid w:val="0"/>
        <w:spacing w:line="360" w:lineRule="auto"/>
        <w:ind w:firstLineChars="200" w:firstLine="482"/>
        <w:jc w:val="right"/>
        <w:rPr>
          <w:rFonts w:ascii="Times New Roman" w:hAnsi="Times New Roman" w:cs="Times New Roman"/>
          <w:b/>
          <w:sz w:val="24"/>
        </w:rPr>
      </w:pPr>
      <w:r w:rsidRPr="007608F8">
        <w:rPr>
          <w:rFonts w:ascii="Times New Roman" w:hAnsi="Times New Roman" w:cs="Times New Roman" w:hint="eastAsia"/>
          <w:b/>
          <w:sz w:val="24"/>
        </w:rPr>
        <w:t>江苏恒顺醋业股份有限公司</w:t>
      </w:r>
    </w:p>
    <w:p w:rsidR="00686B72" w:rsidRPr="007608F8" w:rsidRDefault="00AC54FE" w:rsidP="00A77880">
      <w:pPr>
        <w:adjustRightInd w:val="0"/>
        <w:snapToGrid w:val="0"/>
        <w:spacing w:line="360" w:lineRule="auto"/>
        <w:ind w:right="-1" w:firstLineChars="200" w:firstLine="482"/>
        <w:jc w:val="right"/>
        <w:rPr>
          <w:rFonts w:ascii="Times New Roman" w:hAnsi="Times New Roman" w:cs="Times New Roman"/>
          <w:b/>
          <w:sz w:val="24"/>
        </w:rPr>
      </w:pPr>
      <w:r>
        <w:rPr>
          <w:rFonts w:ascii="Times New Roman" w:hAnsi="Times New Roman" w:cs="Times New Roman" w:hint="eastAsia"/>
          <w:b/>
          <w:sz w:val="24"/>
        </w:rPr>
        <w:t>二零二一</w:t>
      </w:r>
      <w:r w:rsidR="00686B72" w:rsidRPr="007608F8">
        <w:rPr>
          <w:rFonts w:ascii="Times New Roman" w:hAnsi="Times New Roman" w:cs="Times New Roman"/>
          <w:b/>
          <w:sz w:val="24"/>
        </w:rPr>
        <w:t>年</w:t>
      </w:r>
      <w:r w:rsidR="00E9088B">
        <w:rPr>
          <w:rFonts w:ascii="Times New Roman" w:hAnsi="Times New Roman" w:cs="Times New Roman" w:hint="eastAsia"/>
          <w:b/>
          <w:sz w:val="24"/>
        </w:rPr>
        <w:t>五</w:t>
      </w:r>
      <w:r w:rsidR="00686B72" w:rsidRPr="007608F8">
        <w:rPr>
          <w:rFonts w:ascii="Times New Roman" w:hAnsi="Times New Roman" w:cs="Times New Roman" w:hint="eastAsia"/>
          <w:b/>
          <w:sz w:val="24"/>
        </w:rPr>
        <w:t>月</w:t>
      </w:r>
      <w:r w:rsidR="00E9088B">
        <w:rPr>
          <w:rFonts w:ascii="Times New Roman" w:hAnsi="Times New Roman" w:cs="Times New Roman" w:hint="eastAsia"/>
          <w:b/>
          <w:sz w:val="24"/>
        </w:rPr>
        <w:t>二十</w:t>
      </w:r>
      <w:r w:rsidR="00A13EB9">
        <w:rPr>
          <w:rFonts w:ascii="Times New Roman" w:hAnsi="Times New Roman" w:cs="Times New Roman" w:hint="eastAsia"/>
          <w:b/>
          <w:sz w:val="24"/>
        </w:rPr>
        <w:t>七</w:t>
      </w:r>
      <w:r w:rsidR="00686B72" w:rsidRPr="007608F8">
        <w:rPr>
          <w:rFonts w:ascii="Times New Roman" w:hAnsi="Times New Roman" w:cs="Times New Roman" w:hint="eastAsia"/>
          <w:b/>
          <w:sz w:val="24"/>
        </w:rPr>
        <w:t>日</w:t>
      </w:r>
    </w:p>
    <w:sectPr w:rsidR="00686B72" w:rsidRPr="007608F8" w:rsidSect="00F2259A">
      <w:footerReference w:type="default" r:id="rId6"/>
      <w:pgSz w:w="11906" w:h="16838"/>
      <w:pgMar w:top="1440" w:right="1133"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B00" w:rsidRDefault="00DE2B00" w:rsidP="002839D1">
      <w:r>
        <w:separator/>
      </w:r>
    </w:p>
  </w:endnote>
  <w:endnote w:type="continuationSeparator" w:id="0">
    <w:p w:rsidR="00DE2B00" w:rsidRDefault="00DE2B00" w:rsidP="00283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Page Numbers (Bottom of Page)"/>
        <w:docPartUnique/>
      </w:docPartObj>
    </w:sdtPr>
    <w:sdtContent>
      <w:p w:rsidR="002839D1" w:rsidRDefault="00C1606B">
        <w:pPr>
          <w:pStyle w:val="a5"/>
          <w:jc w:val="center"/>
        </w:pPr>
        <w:r>
          <w:fldChar w:fldCharType="begin"/>
        </w:r>
        <w:r w:rsidR="002839D1">
          <w:instrText>PAGE   \* MERGEFORMAT</w:instrText>
        </w:r>
        <w:r>
          <w:fldChar w:fldCharType="separate"/>
        </w:r>
        <w:r w:rsidR="00317DDE" w:rsidRPr="00317DDE">
          <w:rPr>
            <w:noProof/>
            <w:lang w:val="zh-CN"/>
          </w:rPr>
          <w:t>6</w:t>
        </w:r>
        <w:r>
          <w:fldChar w:fldCharType="end"/>
        </w:r>
      </w:p>
    </w:sdtContent>
  </w:sdt>
  <w:p w:rsidR="002839D1" w:rsidRDefault="00283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B00" w:rsidRDefault="00DE2B00" w:rsidP="002839D1">
      <w:r>
        <w:separator/>
      </w:r>
    </w:p>
  </w:footnote>
  <w:footnote w:type="continuationSeparator" w:id="0">
    <w:p w:rsidR="00DE2B00" w:rsidRDefault="00DE2B00" w:rsidP="002839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Mingjie">
    <w15:presenceInfo w15:providerId="Windows Live" w15:userId="4a22950be10cf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115EE"/>
    <w:rsid w:val="00025D73"/>
    <w:rsid w:val="00057AF8"/>
    <w:rsid w:val="000613B5"/>
    <w:rsid w:val="000743A2"/>
    <w:rsid w:val="00076F2D"/>
    <w:rsid w:val="00093E21"/>
    <w:rsid w:val="0009720E"/>
    <w:rsid w:val="000B000A"/>
    <w:rsid w:val="000C06FD"/>
    <w:rsid w:val="000C35DA"/>
    <w:rsid w:val="000D55C0"/>
    <w:rsid w:val="000D5D4C"/>
    <w:rsid w:val="000E23FF"/>
    <w:rsid w:val="000F73FC"/>
    <w:rsid w:val="001069CA"/>
    <w:rsid w:val="001245FB"/>
    <w:rsid w:val="001247CC"/>
    <w:rsid w:val="00124B2F"/>
    <w:rsid w:val="001267E1"/>
    <w:rsid w:val="0014614E"/>
    <w:rsid w:val="0016656C"/>
    <w:rsid w:val="00171C42"/>
    <w:rsid w:val="00172353"/>
    <w:rsid w:val="00180EA1"/>
    <w:rsid w:val="001851AF"/>
    <w:rsid w:val="00190067"/>
    <w:rsid w:val="001B0BDF"/>
    <w:rsid w:val="001B0F99"/>
    <w:rsid w:val="001B238B"/>
    <w:rsid w:val="001C4DFB"/>
    <w:rsid w:val="001C58DC"/>
    <w:rsid w:val="001C5E03"/>
    <w:rsid w:val="001D29E8"/>
    <w:rsid w:val="001D4B1F"/>
    <w:rsid w:val="001F7926"/>
    <w:rsid w:val="002033AD"/>
    <w:rsid w:val="00212EB7"/>
    <w:rsid w:val="00217010"/>
    <w:rsid w:val="002324F5"/>
    <w:rsid w:val="00234361"/>
    <w:rsid w:val="00241710"/>
    <w:rsid w:val="00241944"/>
    <w:rsid w:val="002434B7"/>
    <w:rsid w:val="00255F70"/>
    <w:rsid w:val="002660A8"/>
    <w:rsid w:val="002727A2"/>
    <w:rsid w:val="00275686"/>
    <w:rsid w:val="002839D1"/>
    <w:rsid w:val="002861E3"/>
    <w:rsid w:val="00290E70"/>
    <w:rsid w:val="002B050E"/>
    <w:rsid w:val="002B0928"/>
    <w:rsid w:val="002C5DF1"/>
    <w:rsid w:val="002C7D25"/>
    <w:rsid w:val="002C7E4E"/>
    <w:rsid w:val="002D2945"/>
    <w:rsid w:val="002D74AE"/>
    <w:rsid w:val="002F0B83"/>
    <w:rsid w:val="002F1F0A"/>
    <w:rsid w:val="00300290"/>
    <w:rsid w:val="00301846"/>
    <w:rsid w:val="0030205E"/>
    <w:rsid w:val="003065E0"/>
    <w:rsid w:val="003176DE"/>
    <w:rsid w:val="00317DDE"/>
    <w:rsid w:val="00320D93"/>
    <w:rsid w:val="00340917"/>
    <w:rsid w:val="00344DD2"/>
    <w:rsid w:val="00353ABA"/>
    <w:rsid w:val="00353F8C"/>
    <w:rsid w:val="0036685E"/>
    <w:rsid w:val="003759A0"/>
    <w:rsid w:val="00383C57"/>
    <w:rsid w:val="003946DE"/>
    <w:rsid w:val="003969EF"/>
    <w:rsid w:val="0039747C"/>
    <w:rsid w:val="003977F1"/>
    <w:rsid w:val="003A36C9"/>
    <w:rsid w:val="003A62D8"/>
    <w:rsid w:val="003B1A44"/>
    <w:rsid w:val="003B232E"/>
    <w:rsid w:val="003C3D04"/>
    <w:rsid w:val="003C69B5"/>
    <w:rsid w:val="003D40DC"/>
    <w:rsid w:val="003D70AF"/>
    <w:rsid w:val="003F07E5"/>
    <w:rsid w:val="003F6863"/>
    <w:rsid w:val="00401004"/>
    <w:rsid w:val="0040132C"/>
    <w:rsid w:val="004020F7"/>
    <w:rsid w:val="004140D8"/>
    <w:rsid w:val="00421DDB"/>
    <w:rsid w:val="004275B3"/>
    <w:rsid w:val="004277EC"/>
    <w:rsid w:val="00430741"/>
    <w:rsid w:val="00432993"/>
    <w:rsid w:val="0044500B"/>
    <w:rsid w:val="004526B9"/>
    <w:rsid w:val="004612A4"/>
    <w:rsid w:val="00474F40"/>
    <w:rsid w:val="004755FE"/>
    <w:rsid w:val="00484A7A"/>
    <w:rsid w:val="004A6354"/>
    <w:rsid w:val="004B0BF9"/>
    <w:rsid w:val="004B0DB0"/>
    <w:rsid w:val="004B4C95"/>
    <w:rsid w:val="004D0804"/>
    <w:rsid w:val="004D15E2"/>
    <w:rsid w:val="004D29D2"/>
    <w:rsid w:val="004D5CE1"/>
    <w:rsid w:val="004E659F"/>
    <w:rsid w:val="004F45A2"/>
    <w:rsid w:val="005009D0"/>
    <w:rsid w:val="00511A8A"/>
    <w:rsid w:val="00514FC8"/>
    <w:rsid w:val="00535EFE"/>
    <w:rsid w:val="0053614B"/>
    <w:rsid w:val="00540A4F"/>
    <w:rsid w:val="00545F0C"/>
    <w:rsid w:val="0055276A"/>
    <w:rsid w:val="0055444C"/>
    <w:rsid w:val="00574BD7"/>
    <w:rsid w:val="00587A64"/>
    <w:rsid w:val="00591372"/>
    <w:rsid w:val="0059553B"/>
    <w:rsid w:val="005A09B8"/>
    <w:rsid w:val="005D2BDD"/>
    <w:rsid w:val="005D4FBA"/>
    <w:rsid w:val="005D6B27"/>
    <w:rsid w:val="005E0609"/>
    <w:rsid w:val="005E263F"/>
    <w:rsid w:val="005E28EC"/>
    <w:rsid w:val="005E6964"/>
    <w:rsid w:val="005F175D"/>
    <w:rsid w:val="005F250E"/>
    <w:rsid w:val="006002B1"/>
    <w:rsid w:val="006205D7"/>
    <w:rsid w:val="00620CFF"/>
    <w:rsid w:val="00625FB4"/>
    <w:rsid w:val="00627D3D"/>
    <w:rsid w:val="00632E99"/>
    <w:rsid w:val="00641DC7"/>
    <w:rsid w:val="00656304"/>
    <w:rsid w:val="006620B6"/>
    <w:rsid w:val="00665D6D"/>
    <w:rsid w:val="00666934"/>
    <w:rsid w:val="00671636"/>
    <w:rsid w:val="00686B72"/>
    <w:rsid w:val="00691985"/>
    <w:rsid w:val="006A03D4"/>
    <w:rsid w:val="006D05FF"/>
    <w:rsid w:val="006D2FA0"/>
    <w:rsid w:val="006E0E0A"/>
    <w:rsid w:val="006E51FD"/>
    <w:rsid w:val="007111ED"/>
    <w:rsid w:val="0071242C"/>
    <w:rsid w:val="00727173"/>
    <w:rsid w:val="007360DF"/>
    <w:rsid w:val="00740754"/>
    <w:rsid w:val="00740936"/>
    <w:rsid w:val="0074180C"/>
    <w:rsid w:val="00742FBB"/>
    <w:rsid w:val="0075248E"/>
    <w:rsid w:val="007579F8"/>
    <w:rsid w:val="007608F8"/>
    <w:rsid w:val="0076156F"/>
    <w:rsid w:val="00770939"/>
    <w:rsid w:val="00792B42"/>
    <w:rsid w:val="00794A9E"/>
    <w:rsid w:val="007976E7"/>
    <w:rsid w:val="007B3B5E"/>
    <w:rsid w:val="007B7ADF"/>
    <w:rsid w:val="007D030C"/>
    <w:rsid w:val="007D354C"/>
    <w:rsid w:val="007D72F0"/>
    <w:rsid w:val="007E12ED"/>
    <w:rsid w:val="007E5506"/>
    <w:rsid w:val="007E7E93"/>
    <w:rsid w:val="007F2B23"/>
    <w:rsid w:val="007F4497"/>
    <w:rsid w:val="0080120A"/>
    <w:rsid w:val="00804E10"/>
    <w:rsid w:val="008062C2"/>
    <w:rsid w:val="0082002D"/>
    <w:rsid w:val="00821332"/>
    <w:rsid w:val="00836B36"/>
    <w:rsid w:val="008446F4"/>
    <w:rsid w:val="008524F7"/>
    <w:rsid w:val="00857520"/>
    <w:rsid w:val="0089719D"/>
    <w:rsid w:val="00897E2C"/>
    <w:rsid w:val="008A5FEE"/>
    <w:rsid w:val="008B033B"/>
    <w:rsid w:val="008B2CDF"/>
    <w:rsid w:val="008C1F15"/>
    <w:rsid w:val="008E3BDB"/>
    <w:rsid w:val="008F2AB1"/>
    <w:rsid w:val="00901A1E"/>
    <w:rsid w:val="00904AF3"/>
    <w:rsid w:val="00913EF3"/>
    <w:rsid w:val="009148C1"/>
    <w:rsid w:val="00940BCB"/>
    <w:rsid w:val="0094659A"/>
    <w:rsid w:val="009609E4"/>
    <w:rsid w:val="00972DF6"/>
    <w:rsid w:val="009743DC"/>
    <w:rsid w:val="00983239"/>
    <w:rsid w:val="00984570"/>
    <w:rsid w:val="00985DCE"/>
    <w:rsid w:val="00991526"/>
    <w:rsid w:val="00994236"/>
    <w:rsid w:val="009B2E69"/>
    <w:rsid w:val="009B7689"/>
    <w:rsid w:val="00A13EB9"/>
    <w:rsid w:val="00A14DD5"/>
    <w:rsid w:val="00A2212E"/>
    <w:rsid w:val="00A25AB5"/>
    <w:rsid w:val="00A27965"/>
    <w:rsid w:val="00A52AF6"/>
    <w:rsid w:val="00A55AD3"/>
    <w:rsid w:val="00A613F0"/>
    <w:rsid w:val="00A62712"/>
    <w:rsid w:val="00A636E0"/>
    <w:rsid w:val="00A70652"/>
    <w:rsid w:val="00A70FBF"/>
    <w:rsid w:val="00A76995"/>
    <w:rsid w:val="00A77880"/>
    <w:rsid w:val="00A85A41"/>
    <w:rsid w:val="00A90A60"/>
    <w:rsid w:val="00A96FFD"/>
    <w:rsid w:val="00AC54FE"/>
    <w:rsid w:val="00AC59C2"/>
    <w:rsid w:val="00AD0625"/>
    <w:rsid w:val="00AD10FD"/>
    <w:rsid w:val="00AD40C5"/>
    <w:rsid w:val="00AD7D7A"/>
    <w:rsid w:val="00AE15D3"/>
    <w:rsid w:val="00AE34AD"/>
    <w:rsid w:val="00AF084F"/>
    <w:rsid w:val="00AF46F5"/>
    <w:rsid w:val="00AF7358"/>
    <w:rsid w:val="00B051BC"/>
    <w:rsid w:val="00B16D33"/>
    <w:rsid w:val="00B20FA2"/>
    <w:rsid w:val="00B30CAA"/>
    <w:rsid w:val="00B40173"/>
    <w:rsid w:val="00B5153F"/>
    <w:rsid w:val="00B6153C"/>
    <w:rsid w:val="00B72D98"/>
    <w:rsid w:val="00B92C19"/>
    <w:rsid w:val="00BA09F6"/>
    <w:rsid w:val="00BA0E29"/>
    <w:rsid w:val="00BA5FF2"/>
    <w:rsid w:val="00BB4FB7"/>
    <w:rsid w:val="00BB64D1"/>
    <w:rsid w:val="00BC546D"/>
    <w:rsid w:val="00BD06FF"/>
    <w:rsid w:val="00BD0EDA"/>
    <w:rsid w:val="00BD2FAC"/>
    <w:rsid w:val="00BD559C"/>
    <w:rsid w:val="00BE0A31"/>
    <w:rsid w:val="00BE29AD"/>
    <w:rsid w:val="00BE3320"/>
    <w:rsid w:val="00C03A48"/>
    <w:rsid w:val="00C1606B"/>
    <w:rsid w:val="00C224DD"/>
    <w:rsid w:val="00C300F1"/>
    <w:rsid w:val="00C31347"/>
    <w:rsid w:val="00C4113D"/>
    <w:rsid w:val="00C41DDF"/>
    <w:rsid w:val="00C44603"/>
    <w:rsid w:val="00C47586"/>
    <w:rsid w:val="00C51546"/>
    <w:rsid w:val="00C65D50"/>
    <w:rsid w:val="00C6698B"/>
    <w:rsid w:val="00C82D0E"/>
    <w:rsid w:val="00C858E2"/>
    <w:rsid w:val="00C85EFD"/>
    <w:rsid w:val="00C94BE1"/>
    <w:rsid w:val="00CA4CAA"/>
    <w:rsid w:val="00CA7F9C"/>
    <w:rsid w:val="00CC12EA"/>
    <w:rsid w:val="00CC2643"/>
    <w:rsid w:val="00CC564C"/>
    <w:rsid w:val="00CD50AC"/>
    <w:rsid w:val="00CD525A"/>
    <w:rsid w:val="00CE4286"/>
    <w:rsid w:val="00CE5E1D"/>
    <w:rsid w:val="00CE76CF"/>
    <w:rsid w:val="00CF514B"/>
    <w:rsid w:val="00D04D66"/>
    <w:rsid w:val="00D13F5D"/>
    <w:rsid w:val="00D148D8"/>
    <w:rsid w:val="00D14C35"/>
    <w:rsid w:val="00D168FF"/>
    <w:rsid w:val="00D21837"/>
    <w:rsid w:val="00D3029C"/>
    <w:rsid w:val="00D47B92"/>
    <w:rsid w:val="00D50851"/>
    <w:rsid w:val="00D61FE9"/>
    <w:rsid w:val="00D6361E"/>
    <w:rsid w:val="00D73180"/>
    <w:rsid w:val="00D73E5B"/>
    <w:rsid w:val="00D85A34"/>
    <w:rsid w:val="00D85E1C"/>
    <w:rsid w:val="00D8788B"/>
    <w:rsid w:val="00D87C41"/>
    <w:rsid w:val="00D921F8"/>
    <w:rsid w:val="00D942D7"/>
    <w:rsid w:val="00DA123C"/>
    <w:rsid w:val="00DA4384"/>
    <w:rsid w:val="00DA4E79"/>
    <w:rsid w:val="00DD63D2"/>
    <w:rsid w:val="00DE2B00"/>
    <w:rsid w:val="00DE4655"/>
    <w:rsid w:val="00DE5189"/>
    <w:rsid w:val="00DE6838"/>
    <w:rsid w:val="00E02081"/>
    <w:rsid w:val="00E05370"/>
    <w:rsid w:val="00E07E4C"/>
    <w:rsid w:val="00E17663"/>
    <w:rsid w:val="00E22037"/>
    <w:rsid w:val="00E261CA"/>
    <w:rsid w:val="00E269E4"/>
    <w:rsid w:val="00E40785"/>
    <w:rsid w:val="00E4368E"/>
    <w:rsid w:val="00E447A9"/>
    <w:rsid w:val="00E55B0E"/>
    <w:rsid w:val="00E56C97"/>
    <w:rsid w:val="00E743CD"/>
    <w:rsid w:val="00E83E27"/>
    <w:rsid w:val="00E9088B"/>
    <w:rsid w:val="00EB1EC4"/>
    <w:rsid w:val="00EB307F"/>
    <w:rsid w:val="00EB3A78"/>
    <w:rsid w:val="00EC3ED2"/>
    <w:rsid w:val="00EF509B"/>
    <w:rsid w:val="00F04660"/>
    <w:rsid w:val="00F2259A"/>
    <w:rsid w:val="00F3339A"/>
    <w:rsid w:val="00F402DF"/>
    <w:rsid w:val="00F45F3C"/>
    <w:rsid w:val="00F46FA0"/>
    <w:rsid w:val="00F53E27"/>
    <w:rsid w:val="00F70E51"/>
    <w:rsid w:val="00F71523"/>
    <w:rsid w:val="00F94F6F"/>
    <w:rsid w:val="00FA2B8E"/>
    <w:rsid w:val="00FB2C52"/>
    <w:rsid w:val="00FB2E3C"/>
    <w:rsid w:val="00FB72BF"/>
    <w:rsid w:val="00FC12C1"/>
    <w:rsid w:val="00FE4C91"/>
    <w:rsid w:val="00FF4564"/>
    <w:rsid w:val="00FF7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6</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dc:creator>
  <cp:keywords/>
  <dc:description/>
  <cp:lastModifiedBy>赵勇</cp:lastModifiedBy>
  <cp:revision>342</cp:revision>
  <dcterms:created xsi:type="dcterms:W3CDTF">2021-04-13T01:19:00Z</dcterms:created>
  <dcterms:modified xsi:type="dcterms:W3CDTF">2021-05-26T05:41:00Z</dcterms:modified>
</cp:coreProperties>
</file>