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DDA69" w14:textId="77777777" w:rsidR="00355450" w:rsidRDefault="00000000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 w:hint="eastAsia"/>
          <w:b/>
          <w:sz w:val="28"/>
        </w:rPr>
        <w:t>公司代码：</w:t>
      </w:r>
      <w:r>
        <w:rPr>
          <w:rFonts w:ascii="Times New Roman" w:hAnsi="Times New Roman" w:cs="Times New Roman"/>
          <w:b/>
          <w:sz w:val="28"/>
        </w:rPr>
        <w:t xml:space="preserve">600305   </w:t>
      </w:r>
      <w:r>
        <w:rPr>
          <w:rFonts w:ascii="Times New Roman" w:hAnsi="Times New Roman" w:cs="Times New Roman" w:hint="eastAsia"/>
          <w:b/>
          <w:sz w:val="28"/>
        </w:rPr>
        <w:t xml:space="preserve">  </w:t>
      </w:r>
      <w:r>
        <w:rPr>
          <w:rFonts w:ascii="Times New Roman" w:hAnsi="Times New Roman" w:cs="Times New Roman" w:hint="eastAsia"/>
          <w:b/>
          <w:sz w:val="28"/>
        </w:rPr>
        <w:t>股票简称：恒</w:t>
      </w:r>
      <w:proofErr w:type="gramStart"/>
      <w:r>
        <w:rPr>
          <w:rFonts w:ascii="Times New Roman" w:hAnsi="Times New Roman" w:cs="Times New Roman" w:hint="eastAsia"/>
          <w:b/>
          <w:sz w:val="28"/>
        </w:rPr>
        <w:t>顺醋业</w:t>
      </w:r>
      <w:proofErr w:type="gramEnd"/>
      <w:r>
        <w:rPr>
          <w:rFonts w:ascii="Times New Roman" w:hAnsi="Times New Roman" w:cs="Times New Roman" w:hint="eastAsia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 w:hint="eastAsia"/>
          <w:b/>
          <w:sz w:val="28"/>
        </w:rPr>
        <w:t xml:space="preserve">  </w:t>
      </w:r>
      <w:r>
        <w:rPr>
          <w:rFonts w:ascii="Times New Roman" w:hAnsi="Times New Roman" w:cs="Times New Roman" w:hint="eastAsia"/>
          <w:b/>
          <w:sz w:val="28"/>
        </w:rPr>
        <w:t>公告编号：临</w:t>
      </w:r>
      <w:r>
        <w:rPr>
          <w:rFonts w:ascii="Times New Roman" w:hAnsi="Times New Roman" w:cs="Times New Roman"/>
          <w:b/>
          <w:sz w:val="28"/>
        </w:rPr>
        <w:t>202</w:t>
      </w:r>
      <w:r>
        <w:rPr>
          <w:rFonts w:ascii="Times New Roman" w:hAnsi="Times New Roman" w:cs="Times New Roman" w:hint="eastAsia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 w:hint="eastAsia"/>
          <w:b/>
          <w:sz w:val="28"/>
        </w:rPr>
        <w:t>075</w:t>
      </w:r>
    </w:p>
    <w:p w14:paraId="6040D3AC" w14:textId="77777777" w:rsidR="00355450" w:rsidRDefault="00355450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32054C0C" w14:textId="77777777" w:rsidR="00355450" w:rsidRDefault="00000000">
      <w:pPr>
        <w:spacing w:line="360" w:lineRule="auto"/>
        <w:jc w:val="center"/>
        <w:rPr>
          <w:rFonts w:ascii="黑体" w:eastAsia="黑体" w:hAnsi="黑体" w:cs="Times New Roman" w:hint="eastAsia"/>
          <w:b/>
          <w:color w:val="FF0000"/>
          <w:sz w:val="36"/>
        </w:rPr>
      </w:pPr>
      <w:r>
        <w:rPr>
          <w:rFonts w:ascii="黑体" w:eastAsia="黑体" w:hAnsi="黑体" w:cs="Times New Roman" w:hint="eastAsia"/>
          <w:b/>
          <w:color w:val="FF0000"/>
          <w:sz w:val="36"/>
        </w:rPr>
        <w:t>江苏恒顺醋业股份有限公司</w:t>
      </w:r>
    </w:p>
    <w:p w14:paraId="104324AE" w14:textId="77777777" w:rsidR="00355450" w:rsidRDefault="00000000">
      <w:pPr>
        <w:spacing w:line="360" w:lineRule="auto"/>
        <w:jc w:val="center"/>
        <w:rPr>
          <w:rFonts w:ascii="黑体" w:eastAsia="黑体" w:hAnsi="黑体" w:cs="Times New Roman" w:hint="eastAsia"/>
          <w:b/>
          <w:color w:val="FF0000"/>
          <w:sz w:val="36"/>
        </w:rPr>
      </w:pPr>
      <w:r>
        <w:rPr>
          <w:rFonts w:ascii="黑体" w:eastAsia="黑体" w:hAnsi="黑体" w:cs="Times New Roman" w:hint="eastAsia"/>
          <w:b/>
          <w:color w:val="FF0000"/>
          <w:sz w:val="36"/>
        </w:rPr>
        <w:t>关于增加2024年度日常关联交易预计金额及</w:t>
      </w:r>
    </w:p>
    <w:p w14:paraId="7AE2E326" w14:textId="77777777" w:rsidR="00355450" w:rsidRDefault="00000000">
      <w:pPr>
        <w:spacing w:line="360" w:lineRule="auto"/>
        <w:jc w:val="center"/>
        <w:rPr>
          <w:rFonts w:ascii="黑体" w:eastAsia="黑体" w:hAnsi="黑体" w:cs="Times New Roman" w:hint="eastAsia"/>
          <w:b/>
          <w:color w:val="FF0000"/>
          <w:sz w:val="36"/>
        </w:rPr>
      </w:pPr>
      <w:r>
        <w:rPr>
          <w:rFonts w:ascii="黑体" w:eastAsia="黑体" w:hAnsi="黑体" w:cs="Times New Roman" w:hint="eastAsia"/>
          <w:b/>
          <w:color w:val="FF0000"/>
          <w:sz w:val="36"/>
        </w:rPr>
        <w:t>预计2025年度日常关联交易的公告</w:t>
      </w:r>
    </w:p>
    <w:p w14:paraId="6D3134FE" w14:textId="77777777" w:rsidR="00355450" w:rsidRDefault="00355450">
      <w:pPr>
        <w:spacing w:line="360" w:lineRule="auto"/>
        <w:rPr>
          <w:rFonts w:ascii="Times New Roman" w:hAnsi="Times New Roman" w:cs="Times New Roman"/>
          <w:sz w:val="24"/>
        </w:rPr>
      </w:pPr>
    </w:p>
    <w:p w14:paraId="13CAEEC9" w14:textId="77777777" w:rsidR="00355450" w:rsidRDefault="00000000">
      <w:pPr>
        <w:adjustRightInd w:val="0"/>
        <w:snapToGrid w:val="0"/>
        <w:spacing w:line="360" w:lineRule="auto"/>
        <w:ind w:firstLineChars="200" w:firstLine="482"/>
        <w:rPr>
          <w:rFonts w:ascii="楷体" w:eastAsia="楷体" w:hAnsi="楷体" w:cs="Times New Roman" w:hint="eastAsia"/>
          <w:b/>
          <w:sz w:val="24"/>
        </w:rPr>
      </w:pPr>
      <w:r>
        <w:rPr>
          <w:rFonts w:ascii="楷体" w:eastAsia="楷体" w:hAnsi="楷体" w:cs="Times New Roman" w:hint="eastAsia"/>
          <w:b/>
          <w:sz w:val="24"/>
        </w:rPr>
        <w:t>本公司董事会及全体董事保证本公告内容不存在任何虚假记载、误导性陈述或者重大遗漏，并对其内容的真实性、准确性和完整性承担个别及连带责任。</w:t>
      </w:r>
    </w:p>
    <w:p w14:paraId="6B3747E5" w14:textId="77777777" w:rsidR="00355450" w:rsidRDefault="00355450"/>
    <w:p w14:paraId="42CE02D8" w14:textId="77777777" w:rsidR="00355450" w:rsidRDefault="00000000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 w:hint="eastAsia"/>
          <w:b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t>重要内容提示：</w:t>
      </w:r>
    </w:p>
    <w:p w14:paraId="744FEC9C" w14:textId="77777777" w:rsidR="00355450" w:rsidRDefault="0000000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●本次增加及预计日常关联交易事项需</w:t>
      </w:r>
      <w:r>
        <w:rPr>
          <w:rFonts w:ascii="宋体" w:hAnsi="宋体"/>
          <w:sz w:val="24"/>
        </w:rPr>
        <w:t>提交股东大会审议。</w:t>
      </w:r>
    </w:p>
    <w:p w14:paraId="39351C33" w14:textId="77777777" w:rsidR="00355450" w:rsidRDefault="0000000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●</w:t>
      </w:r>
      <w:r>
        <w:rPr>
          <w:rFonts w:ascii="宋体" w:hAnsi="宋体"/>
          <w:sz w:val="24"/>
        </w:rPr>
        <w:t>本次增加的</w:t>
      </w:r>
      <w:r>
        <w:rPr>
          <w:rFonts w:ascii="宋体" w:hAnsi="宋体" w:hint="eastAsia"/>
          <w:sz w:val="24"/>
        </w:rPr>
        <w:t>日常</w:t>
      </w:r>
      <w:r>
        <w:rPr>
          <w:rFonts w:ascii="宋体" w:hAnsi="宋体"/>
          <w:sz w:val="24"/>
        </w:rPr>
        <w:t>关联交易</w:t>
      </w:r>
      <w:r>
        <w:rPr>
          <w:rFonts w:ascii="宋体" w:hAnsi="宋体" w:hint="eastAsia"/>
          <w:sz w:val="24"/>
        </w:rPr>
        <w:t>为</w:t>
      </w:r>
      <w:r>
        <w:rPr>
          <w:rFonts w:ascii="宋体" w:hAnsi="宋体"/>
          <w:sz w:val="24"/>
        </w:rPr>
        <w:t>正常生产经营行为，以市场价格为定价标准，遵循公开、公平、公正的原则，不会对公司的独立性产生重大影响。</w:t>
      </w:r>
    </w:p>
    <w:p w14:paraId="4587B05C" w14:textId="77777777" w:rsidR="00355450" w:rsidRDefault="00355450"/>
    <w:p w14:paraId="01859F7A" w14:textId="77777777" w:rsidR="00355450" w:rsidRDefault="00355450"/>
    <w:p w14:paraId="7E43CDEE" w14:textId="77777777" w:rsidR="00355450" w:rsidRDefault="00000000">
      <w:pPr>
        <w:spacing w:line="360" w:lineRule="auto"/>
        <w:ind w:left="4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一、日常关联交易基本情况</w:t>
      </w:r>
    </w:p>
    <w:p w14:paraId="0A400FAA" w14:textId="77777777" w:rsidR="00355450" w:rsidRDefault="00000000">
      <w:pPr>
        <w:spacing w:line="360" w:lineRule="auto"/>
        <w:ind w:firstLine="420"/>
        <w:outlineLvl w:val="0"/>
        <w:rPr>
          <w:sz w:val="24"/>
          <w:szCs w:val="24"/>
        </w:rPr>
      </w:pPr>
      <w:r>
        <w:rPr>
          <w:sz w:val="24"/>
          <w:szCs w:val="24"/>
        </w:rPr>
        <w:t>（一）</w:t>
      </w:r>
      <w:r>
        <w:rPr>
          <w:rFonts w:hint="eastAsia"/>
          <w:sz w:val="24"/>
          <w:szCs w:val="24"/>
        </w:rPr>
        <w:t>本次增加及预计</w:t>
      </w:r>
      <w:r>
        <w:rPr>
          <w:sz w:val="24"/>
          <w:szCs w:val="24"/>
        </w:rPr>
        <w:t>日常关联交易履行的审议程序</w:t>
      </w:r>
    </w:p>
    <w:p w14:paraId="56A5907F" w14:textId="75DB95CE" w:rsidR="00355450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A471E3">
        <w:rPr>
          <w:rFonts w:ascii="宋体" w:eastAsia="宋体" w:hAnsi="宋体" w:cs="宋体" w:hint="eastAsia"/>
          <w:sz w:val="24"/>
        </w:rPr>
        <w:t>2024年10月2</w:t>
      </w:r>
      <w:r w:rsidR="00C515FC" w:rsidRPr="00A471E3">
        <w:rPr>
          <w:rFonts w:ascii="宋体" w:eastAsia="宋体" w:hAnsi="宋体" w:cs="宋体" w:hint="eastAsia"/>
          <w:sz w:val="24"/>
        </w:rPr>
        <w:t>5</w:t>
      </w:r>
      <w:r w:rsidRPr="00A471E3">
        <w:rPr>
          <w:rFonts w:ascii="宋体" w:eastAsia="宋体" w:hAnsi="宋体" w:cs="宋体" w:hint="eastAsia"/>
          <w:sz w:val="24"/>
        </w:rPr>
        <w:t>日</w:t>
      </w:r>
      <w:r w:rsidRPr="00C515FC">
        <w:rPr>
          <w:rFonts w:ascii="宋体" w:eastAsia="宋体" w:hAnsi="宋体" w:cs="宋体" w:hint="eastAsia"/>
          <w:sz w:val="24"/>
        </w:rPr>
        <w:t>，</w:t>
      </w:r>
      <w:r w:rsidRPr="00C515FC">
        <w:rPr>
          <w:rFonts w:ascii="宋体" w:hAnsi="宋体" w:cs="宋体" w:hint="eastAsia"/>
          <w:color w:val="000000"/>
          <w:kern w:val="0"/>
          <w:sz w:val="24"/>
        </w:rPr>
        <w:t>江苏恒顺醋业股份有限公司（以下简称“公司”）</w:t>
      </w:r>
      <w:r w:rsidRPr="00C515FC">
        <w:rPr>
          <w:rFonts w:ascii="宋体" w:eastAsia="宋体" w:hAnsi="宋体" w:cs="宋体" w:hint="eastAsia"/>
          <w:sz w:val="24"/>
        </w:rPr>
        <w:t>召开</w:t>
      </w:r>
      <w:r w:rsidRPr="00C515FC">
        <w:rPr>
          <w:rFonts w:ascii="宋体" w:hAnsi="宋体" w:cs="宋体" w:hint="eastAsia"/>
          <w:color w:val="000000"/>
          <w:kern w:val="0"/>
          <w:sz w:val="24"/>
        </w:rPr>
        <w:t>第九届董事会独</w:t>
      </w:r>
      <w:r w:rsidRPr="00C515FC">
        <w:rPr>
          <w:rFonts w:ascii="宋体" w:eastAsia="宋体" w:hAnsi="宋体" w:cs="宋体" w:hint="eastAsia"/>
          <w:color w:val="000000"/>
          <w:kern w:val="0"/>
          <w:sz w:val="24"/>
        </w:rPr>
        <w:t>立董事专门会议20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24年第</w:t>
      </w:r>
      <w:r w:rsidR="00C515FC">
        <w:rPr>
          <w:rFonts w:ascii="宋体" w:eastAsia="宋体" w:hAnsi="宋体" w:cs="宋体" w:hint="eastAsia"/>
          <w:color w:val="000000"/>
          <w:kern w:val="0"/>
          <w:sz w:val="24"/>
        </w:rPr>
        <w:t>一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次会议</w:t>
      </w:r>
      <w:r>
        <w:rPr>
          <w:rFonts w:ascii="宋体" w:eastAsia="宋体" w:hAnsi="宋体" w:cs="宋体" w:hint="eastAsia"/>
          <w:sz w:val="24"/>
        </w:rPr>
        <w:t>，以3票同意、0票反对、0票弃权审议通过了</w:t>
      </w:r>
      <w:bookmarkStart w:id="0" w:name="_Hlk153707810"/>
      <w:r>
        <w:rPr>
          <w:rFonts w:ascii="宋体" w:eastAsia="宋体" w:hAnsi="宋体" w:cs="宋体" w:hint="eastAsia"/>
          <w:sz w:val="24"/>
        </w:rPr>
        <w:t>《关于增加2024年度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日常</w:t>
      </w:r>
      <w:r>
        <w:rPr>
          <w:rFonts w:ascii="宋体" w:hAnsi="宋体" w:cs="宋体" w:hint="eastAsia"/>
          <w:color w:val="000000"/>
          <w:kern w:val="0"/>
          <w:sz w:val="24"/>
        </w:rPr>
        <w:t>关联交易预计金额及预计2025年度日常关联交易的议案</w:t>
      </w:r>
      <w:r>
        <w:rPr>
          <w:rFonts w:ascii="宋体" w:eastAsia="宋体" w:hAnsi="宋体" w:cs="宋体" w:hint="eastAsia"/>
          <w:sz w:val="24"/>
        </w:rPr>
        <w:t>》</w:t>
      </w:r>
      <w:bookmarkEnd w:id="0"/>
      <w:r>
        <w:rPr>
          <w:rFonts w:ascii="宋体" w:eastAsia="宋体" w:hAnsi="宋体" w:cs="宋体" w:hint="eastAsia"/>
          <w:sz w:val="24"/>
        </w:rPr>
        <w:t>，认为：</w:t>
      </w:r>
      <w:r>
        <w:rPr>
          <w:rFonts w:ascii="宋体" w:hAnsi="宋体" w:cs="宋体"/>
          <w:color w:val="000000"/>
          <w:kern w:val="0"/>
          <w:sz w:val="24"/>
        </w:rPr>
        <w:t>公司</w:t>
      </w:r>
      <w:r>
        <w:rPr>
          <w:rFonts w:ascii="宋体" w:hAnsi="宋体" w:cs="宋体" w:hint="eastAsia"/>
          <w:color w:val="000000"/>
          <w:kern w:val="0"/>
          <w:sz w:val="24"/>
        </w:rPr>
        <w:t>本次增加2024</w:t>
      </w:r>
      <w:r>
        <w:rPr>
          <w:rFonts w:ascii="宋体" w:hAnsi="宋体" w:cs="宋体"/>
          <w:color w:val="000000"/>
          <w:kern w:val="0"/>
          <w:sz w:val="24"/>
        </w:rPr>
        <w:t>年</w:t>
      </w:r>
      <w:r>
        <w:rPr>
          <w:rFonts w:ascii="宋体" w:hAnsi="宋体" w:cs="宋体" w:hint="eastAsia"/>
          <w:color w:val="000000"/>
          <w:kern w:val="0"/>
          <w:sz w:val="24"/>
        </w:rPr>
        <w:t>度</w:t>
      </w:r>
      <w:r>
        <w:rPr>
          <w:rFonts w:ascii="宋体" w:hAnsi="宋体" w:cs="宋体"/>
          <w:color w:val="000000"/>
          <w:kern w:val="0"/>
          <w:sz w:val="24"/>
        </w:rPr>
        <w:t>日常关联交易</w:t>
      </w:r>
      <w:r>
        <w:rPr>
          <w:rFonts w:ascii="宋体" w:hAnsi="宋体" w:cs="宋体" w:hint="eastAsia"/>
          <w:color w:val="000000"/>
          <w:kern w:val="0"/>
          <w:sz w:val="24"/>
        </w:rPr>
        <w:t>预计金额及预计2025年度日常关联交易是基于</w:t>
      </w:r>
      <w:r>
        <w:rPr>
          <w:rFonts w:ascii="宋体" w:hAnsi="宋体" w:cs="宋体"/>
          <w:color w:val="000000"/>
          <w:kern w:val="0"/>
          <w:sz w:val="24"/>
        </w:rPr>
        <w:t>公司业务发展需要，</w:t>
      </w:r>
      <w:r>
        <w:rPr>
          <w:rFonts w:ascii="宋体" w:hAnsi="宋体" w:cs="宋体" w:hint="eastAsia"/>
          <w:color w:val="000000"/>
          <w:kern w:val="0"/>
          <w:sz w:val="24"/>
        </w:rPr>
        <w:t>符合公司实际情况，</w:t>
      </w:r>
      <w:r>
        <w:rPr>
          <w:rFonts w:ascii="宋体" w:hAnsi="宋体" w:cs="宋体"/>
          <w:color w:val="000000"/>
          <w:kern w:val="0"/>
          <w:sz w:val="24"/>
        </w:rPr>
        <w:t>交易各方均遵循了自愿、公平、公正的原则，交易</w:t>
      </w:r>
      <w:r>
        <w:rPr>
          <w:rFonts w:ascii="宋体" w:hAnsi="宋体" w:cs="宋体" w:hint="eastAsia"/>
          <w:color w:val="000000"/>
          <w:kern w:val="0"/>
          <w:sz w:val="24"/>
        </w:rPr>
        <w:t>定价</w:t>
      </w:r>
      <w:r>
        <w:rPr>
          <w:rFonts w:ascii="宋体" w:hAnsi="宋体" w:cs="宋体"/>
          <w:color w:val="000000"/>
          <w:kern w:val="0"/>
          <w:sz w:val="24"/>
        </w:rPr>
        <w:t>公允</w:t>
      </w:r>
      <w:r>
        <w:rPr>
          <w:rFonts w:ascii="宋体" w:hAnsi="宋体" w:cs="宋体" w:hint="eastAsia"/>
          <w:color w:val="000000"/>
          <w:kern w:val="0"/>
          <w:sz w:val="24"/>
        </w:rPr>
        <w:t>合理</w:t>
      </w:r>
      <w:r>
        <w:rPr>
          <w:rFonts w:ascii="宋体" w:hAnsi="宋体" w:cs="宋体"/>
          <w:color w:val="000000"/>
          <w:kern w:val="0"/>
          <w:sz w:val="24"/>
        </w:rPr>
        <w:t>，不存在损害公司及中小股东利益的行为，不影响公司独立性。</w:t>
      </w:r>
      <w:r>
        <w:rPr>
          <w:rFonts w:ascii="宋体" w:eastAsia="宋体" w:hAnsi="宋体" w:cs="宋体"/>
          <w:sz w:val="24"/>
          <w:szCs w:val="24"/>
        </w:rPr>
        <w:t>同意提交董事会审议</w:t>
      </w:r>
      <w:r w:rsidR="002C2774">
        <w:rPr>
          <w:rFonts w:ascii="宋体" w:eastAsia="宋体" w:hAnsi="宋体" w:cs="宋体" w:hint="eastAsia"/>
          <w:sz w:val="24"/>
          <w:szCs w:val="24"/>
        </w:rPr>
        <w:t>，董事会在审议上述关联交易议案时，关联董事应回避表决。</w:t>
      </w:r>
    </w:p>
    <w:p w14:paraId="28A54AA1" w14:textId="77777777" w:rsidR="00355450" w:rsidRDefault="00000000">
      <w:pPr>
        <w:pStyle w:val="p0"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 w:rsidRPr="00A471E3">
        <w:rPr>
          <w:rFonts w:ascii="宋体" w:hAnsi="宋体" w:cs="宋体" w:hint="eastAsia"/>
          <w:color w:val="000000"/>
          <w:sz w:val="24"/>
        </w:rPr>
        <w:t>2024年10月30日</w:t>
      </w:r>
      <w:r>
        <w:rPr>
          <w:rFonts w:ascii="宋体" w:hAnsi="宋体" w:cs="宋体" w:hint="eastAsia"/>
          <w:color w:val="000000"/>
          <w:sz w:val="24"/>
        </w:rPr>
        <w:t>，公司召开第九届董事会第五次会议，以7票同意、0票反对、0票弃权的结果审议通过《</w:t>
      </w:r>
      <w:r>
        <w:rPr>
          <w:rFonts w:ascii="宋体" w:hAnsi="宋体" w:cs="宋体" w:hint="eastAsia"/>
          <w:sz w:val="24"/>
        </w:rPr>
        <w:t>关于增加2024年度</w:t>
      </w:r>
      <w:r>
        <w:rPr>
          <w:rFonts w:ascii="宋体" w:hAnsi="宋体" w:cs="宋体" w:hint="eastAsia"/>
          <w:color w:val="000000"/>
          <w:sz w:val="24"/>
        </w:rPr>
        <w:t>日常关联交易预计金额及预计2025年度日常关联交易的议案》，关联董事杭祝鸿、殷军回避了表决。</w:t>
      </w:r>
    </w:p>
    <w:p w14:paraId="682CCAF1" w14:textId="77777777" w:rsidR="00355450" w:rsidRDefault="00000000">
      <w:pPr>
        <w:adjustRightInd w:val="0"/>
        <w:spacing w:line="360" w:lineRule="auto"/>
        <w:ind w:firstLineChars="200" w:firstLine="480"/>
        <w:jc w:val="left"/>
        <w:outlineLvl w:val="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根据《上海证券交易所股票上市规则》相关规定，本次增加</w:t>
      </w:r>
      <w:r>
        <w:rPr>
          <w:rFonts w:ascii="宋体" w:hAnsi="宋体" w:hint="eastAsia"/>
          <w:sz w:val="24"/>
        </w:rPr>
        <w:t>及预计</w:t>
      </w:r>
      <w:r>
        <w:rPr>
          <w:rFonts w:ascii="宋体" w:hAnsi="宋体"/>
          <w:sz w:val="24"/>
        </w:rPr>
        <w:t>日常关联</w:t>
      </w:r>
      <w:r>
        <w:rPr>
          <w:rFonts w:ascii="宋体" w:hAnsi="宋体"/>
          <w:sz w:val="24"/>
        </w:rPr>
        <w:lastRenderedPageBreak/>
        <w:t>交易事项需提交公司股东大会审议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cs="宋体" w:hint="eastAsia"/>
          <w:color w:val="000000"/>
          <w:kern w:val="0"/>
          <w:sz w:val="24"/>
        </w:rPr>
        <w:t>关联股东江苏恒顺集团有限公司将在股东大会上回避表决。</w:t>
      </w:r>
    </w:p>
    <w:p w14:paraId="19727232" w14:textId="77777777" w:rsidR="00355450" w:rsidRDefault="00000000">
      <w:pPr>
        <w:adjustRightInd w:val="0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（二）2024年度日常关联交易执行及本次增加预计金额情况</w:t>
      </w:r>
    </w:p>
    <w:p w14:paraId="56939831" w14:textId="77777777" w:rsidR="00355450" w:rsidRDefault="00000000">
      <w:pPr>
        <w:spacing w:line="360" w:lineRule="auto"/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单位：万元</w:t>
      </w:r>
    </w:p>
    <w:tbl>
      <w:tblPr>
        <w:tblStyle w:val="a9"/>
        <w:tblW w:w="10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2678"/>
        <w:gridCol w:w="1432"/>
        <w:gridCol w:w="1965"/>
        <w:gridCol w:w="1365"/>
        <w:gridCol w:w="1530"/>
      </w:tblGrid>
      <w:tr w:rsidR="00355450" w14:paraId="20E352C4" w14:textId="77777777">
        <w:trPr>
          <w:jc w:val="center"/>
        </w:trPr>
        <w:tc>
          <w:tcPr>
            <w:tcW w:w="1199" w:type="dxa"/>
            <w:vAlign w:val="center"/>
          </w:tcPr>
          <w:p w14:paraId="77427A32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关联交易类别</w:t>
            </w:r>
          </w:p>
        </w:tc>
        <w:tc>
          <w:tcPr>
            <w:tcW w:w="2678" w:type="dxa"/>
            <w:vAlign w:val="center"/>
          </w:tcPr>
          <w:p w14:paraId="4C56CDAB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关联人</w:t>
            </w:r>
          </w:p>
        </w:tc>
        <w:tc>
          <w:tcPr>
            <w:tcW w:w="1432" w:type="dxa"/>
            <w:vAlign w:val="center"/>
          </w:tcPr>
          <w:p w14:paraId="391CFC8D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2024年度原预计关联交易金额</w:t>
            </w:r>
          </w:p>
        </w:tc>
        <w:tc>
          <w:tcPr>
            <w:tcW w:w="1965" w:type="dxa"/>
            <w:vAlign w:val="center"/>
          </w:tcPr>
          <w:p w14:paraId="2811887D" w14:textId="40D601A1" w:rsidR="00355450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2024年1-9月与关联人累计已发生的</w:t>
            </w:r>
            <w:r w:rsidR="00C515FC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关联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交易金额（不含税）</w:t>
            </w:r>
          </w:p>
        </w:tc>
        <w:tc>
          <w:tcPr>
            <w:tcW w:w="1365" w:type="dxa"/>
            <w:vAlign w:val="center"/>
          </w:tcPr>
          <w:p w14:paraId="43ADE007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本次拟增加的预计金额</w:t>
            </w:r>
          </w:p>
        </w:tc>
        <w:tc>
          <w:tcPr>
            <w:tcW w:w="1530" w:type="dxa"/>
            <w:vAlign w:val="center"/>
          </w:tcPr>
          <w:p w14:paraId="0078445D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本次增加后2024年度关联交易预计金额</w:t>
            </w:r>
          </w:p>
        </w:tc>
      </w:tr>
      <w:tr w:rsidR="00355450" w14:paraId="1D4EAADB" w14:textId="77777777">
        <w:trPr>
          <w:jc w:val="center"/>
        </w:trPr>
        <w:tc>
          <w:tcPr>
            <w:tcW w:w="1199" w:type="dxa"/>
            <w:vMerge w:val="restart"/>
            <w:vAlign w:val="center"/>
          </w:tcPr>
          <w:p w14:paraId="4BEAFEC6" w14:textId="77777777" w:rsidR="00355450" w:rsidRDefault="00000000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向关联人购买</w:t>
            </w:r>
          </w:p>
          <w:p w14:paraId="113CC18B" w14:textId="77777777" w:rsidR="00355450" w:rsidRDefault="00000000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原材料、接受劳务</w:t>
            </w:r>
          </w:p>
        </w:tc>
        <w:tc>
          <w:tcPr>
            <w:tcW w:w="2678" w:type="dxa"/>
            <w:vAlign w:val="center"/>
          </w:tcPr>
          <w:p w14:paraId="62D9B7ED" w14:textId="77777777" w:rsidR="00355450" w:rsidRDefault="00000000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江苏恒顺包装有限公司</w:t>
            </w:r>
          </w:p>
        </w:tc>
        <w:tc>
          <w:tcPr>
            <w:tcW w:w="1432" w:type="dxa"/>
            <w:vAlign w:val="center"/>
          </w:tcPr>
          <w:p w14:paraId="5571F569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4,000.00</w:t>
            </w:r>
          </w:p>
        </w:tc>
        <w:tc>
          <w:tcPr>
            <w:tcW w:w="1965" w:type="dxa"/>
            <w:vAlign w:val="center"/>
          </w:tcPr>
          <w:p w14:paraId="0FE08FB8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2,244.47</w:t>
            </w:r>
          </w:p>
        </w:tc>
        <w:tc>
          <w:tcPr>
            <w:tcW w:w="1365" w:type="dxa"/>
            <w:vAlign w:val="center"/>
          </w:tcPr>
          <w:p w14:paraId="34F63FC4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1,000.00</w:t>
            </w:r>
          </w:p>
        </w:tc>
        <w:tc>
          <w:tcPr>
            <w:tcW w:w="1530" w:type="dxa"/>
            <w:vAlign w:val="center"/>
          </w:tcPr>
          <w:p w14:paraId="65F90556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5,000.00</w:t>
            </w:r>
          </w:p>
        </w:tc>
      </w:tr>
      <w:tr w:rsidR="00355450" w14:paraId="04DE89F9" w14:textId="77777777">
        <w:trPr>
          <w:jc w:val="center"/>
        </w:trPr>
        <w:tc>
          <w:tcPr>
            <w:tcW w:w="1199" w:type="dxa"/>
            <w:vMerge/>
          </w:tcPr>
          <w:p w14:paraId="6DFD5BA3" w14:textId="77777777" w:rsidR="00355450" w:rsidRDefault="00355450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678" w:type="dxa"/>
            <w:vAlign w:val="center"/>
          </w:tcPr>
          <w:p w14:paraId="2BB17261" w14:textId="77777777" w:rsidR="00355450" w:rsidRDefault="00000000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镇江恒顺米业有限责任公司</w:t>
            </w:r>
          </w:p>
        </w:tc>
        <w:tc>
          <w:tcPr>
            <w:tcW w:w="1432" w:type="dxa"/>
            <w:vAlign w:val="center"/>
          </w:tcPr>
          <w:p w14:paraId="517DB7F2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1,800.00</w:t>
            </w:r>
          </w:p>
        </w:tc>
        <w:tc>
          <w:tcPr>
            <w:tcW w:w="1965" w:type="dxa"/>
            <w:vAlign w:val="center"/>
          </w:tcPr>
          <w:p w14:paraId="5F06AE68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1,607.81</w:t>
            </w:r>
          </w:p>
        </w:tc>
        <w:tc>
          <w:tcPr>
            <w:tcW w:w="1365" w:type="dxa"/>
            <w:vAlign w:val="center"/>
          </w:tcPr>
          <w:p w14:paraId="1E5DB06A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1530" w:type="dxa"/>
            <w:vAlign w:val="center"/>
          </w:tcPr>
          <w:p w14:paraId="0B4583D0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1,800.00</w:t>
            </w:r>
          </w:p>
        </w:tc>
      </w:tr>
      <w:tr w:rsidR="00355450" w14:paraId="03E69FC7" w14:textId="77777777">
        <w:trPr>
          <w:jc w:val="center"/>
        </w:trPr>
        <w:tc>
          <w:tcPr>
            <w:tcW w:w="1199" w:type="dxa"/>
            <w:vMerge/>
          </w:tcPr>
          <w:p w14:paraId="685FCCE7" w14:textId="77777777" w:rsidR="00355450" w:rsidRDefault="00355450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678" w:type="dxa"/>
            <w:vAlign w:val="center"/>
          </w:tcPr>
          <w:p w14:paraId="3E44A3A4" w14:textId="77777777" w:rsidR="00355450" w:rsidRDefault="00000000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江苏恒达时代科技股份有限公司（原名江苏恒达包装股份有限公司）</w:t>
            </w:r>
          </w:p>
        </w:tc>
        <w:tc>
          <w:tcPr>
            <w:tcW w:w="1432" w:type="dxa"/>
            <w:vAlign w:val="center"/>
          </w:tcPr>
          <w:p w14:paraId="6A46AFBB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4,500.00</w:t>
            </w:r>
          </w:p>
        </w:tc>
        <w:tc>
          <w:tcPr>
            <w:tcW w:w="1965" w:type="dxa"/>
            <w:vAlign w:val="center"/>
          </w:tcPr>
          <w:p w14:paraId="34D07B04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2,871.92</w:t>
            </w:r>
          </w:p>
        </w:tc>
        <w:tc>
          <w:tcPr>
            <w:tcW w:w="1365" w:type="dxa"/>
            <w:vAlign w:val="center"/>
          </w:tcPr>
          <w:p w14:paraId="3D0C1960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500.00</w:t>
            </w:r>
          </w:p>
        </w:tc>
        <w:tc>
          <w:tcPr>
            <w:tcW w:w="1530" w:type="dxa"/>
            <w:vAlign w:val="center"/>
          </w:tcPr>
          <w:p w14:paraId="14365850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5,000.00</w:t>
            </w:r>
          </w:p>
        </w:tc>
      </w:tr>
      <w:tr w:rsidR="00355450" w14:paraId="47416281" w14:textId="77777777">
        <w:trPr>
          <w:jc w:val="center"/>
        </w:trPr>
        <w:tc>
          <w:tcPr>
            <w:tcW w:w="1199" w:type="dxa"/>
            <w:vMerge/>
          </w:tcPr>
          <w:p w14:paraId="418C36F0" w14:textId="77777777" w:rsidR="00355450" w:rsidRDefault="00355450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678" w:type="dxa"/>
            <w:vAlign w:val="center"/>
          </w:tcPr>
          <w:p w14:paraId="3B245E05" w14:textId="77777777" w:rsidR="00355450" w:rsidRDefault="00000000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镇江恒华彩印包装有限责任公司</w:t>
            </w:r>
          </w:p>
        </w:tc>
        <w:tc>
          <w:tcPr>
            <w:tcW w:w="1432" w:type="dxa"/>
            <w:vAlign w:val="center"/>
          </w:tcPr>
          <w:p w14:paraId="7D37AE92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1,200.00</w:t>
            </w:r>
          </w:p>
        </w:tc>
        <w:tc>
          <w:tcPr>
            <w:tcW w:w="1965" w:type="dxa"/>
            <w:vAlign w:val="center"/>
          </w:tcPr>
          <w:p w14:paraId="5C30FF30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688.75</w:t>
            </w:r>
          </w:p>
        </w:tc>
        <w:tc>
          <w:tcPr>
            <w:tcW w:w="1365" w:type="dxa"/>
            <w:vAlign w:val="center"/>
          </w:tcPr>
          <w:p w14:paraId="5EBAC0DB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1530" w:type="dxa"/>
            <w:vAlign w:val="center"/>
          </w:tcPr>
          <w:p w14:paraId="3D858B64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1,200.00</w:t>
            </w:r>
          </w:p>
        </w:tc>
      </w:tr>
      <w:tr w:rsidR="00355450" w14:paraId="04FAAB53" w14:textId="77777777">
        <w:trPr>
          <w:jc w:val="center"/>
        </w:trPr>
        <w:tc>
          <w:tcPr>
            <w:tcW w:w="1199" w:type="dxa"/>
          </w:tcPr>
          <w:p w14:paraId="326CCD46" w14:textId="77777777" w:rsidR="00355450" w:rsidRDefault="00355450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678" w:type="dxa"/>
            <w:vAlign w:val="center"/>
          </w:tcPr>
          <w:p w14:paraId="130BCB2D" w14:textId="77777777" w:rsidR="00355450" w:rsidRDefault="00000000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1432" w:type="dxa"/>
            <w:vAlign w:val="center"/>
          </w:tcPr>
          <w:p w14:paraId="467E4188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11,500.00</w:t>
            </w:r>
          </w:p>
        </w:tc>
        <w:tc>
          <w:tcPr>
            <w:tcW w:w="1965" w:type="dxa"/>
            <w:vAlign w:val="center"/>
          </w:tcPr>
          <w:p w14:paraId="74A4E37B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7,412.95</w:t>
            </w:r>
          </w:p>
        </w:tc>
        <w:tc>
          <w:tcPr>
            <w:tcW w:w="1365" w:type="dxa"/>
            <w:vAlign w:val="center"/>
          </w:tcPr>
          <w:p w14:paraId="74B7E728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1,500.00</w:t>
            </w:r>
          </w:p>
        </w:tc>
        <w:tc>
          <w:tcPr>
            <w:tcW w:w="1530" w:type="dxa"/>
            <w:vAlign w:val="center"/>
          </w:tcPr>
          <w:p w14:paraId="4E2BE4F0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13,000.00</w:t>
            </w:r>
          </w:p>
        </w:tc>
      </w:tr>
    </w:tbl>
    <w:p w14:paraId="3CCA0930" w14:textId="77777777" w:rsidR="00355450" w:rsidRDefault="00000000" w:rsidP="00A471E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公司2024年度日常关联交易预计情况可能与实际情况存在差异，公司将根据实际交易情况，可以在同</w:t>
      </w:r>
      <w:proofErr w:type="gramStart"/>
      <w:r>
        <w:rPr>
          <w:rFonts w:ascii="宋体" w:hAnsi="宋体" w:hint="eastAsia"/>
          <w:sz w:val="24"/>
        </w:rPr>
        <w:t>一控制</w:t>
      </w:r>
      <w:proofErr w:type="gramEnd"/>
      <w:r>
        <w:rPr>
          <w:rFonts w:ascii="宋体" w:hAnsi="宋体" w:hint="eastAsia"/>
          <w:sz w:val="24"/>
        </w:rPr>
        <w:t>下的不同关联方之间进行额度调剂（包括不同关联交易类型间的调剂），总额不超过预计金额。</w:t>
      </w:r>
    </w:p>
    <w:p w14:paraId="2DCF3DC5" w14:textId="77777777" w:rsidR="00355450" w:rsidRDefault="00000000">
      <w:pPr>
        <w:adjustRightInd w:val="0"/>
        <w:spacing w:line="360" w:lineRule="auto"/>
        <w:ind w:firstLineChars="200" w:firstLine="480"/>
        <w:jc w:val="left"/>
        <w:outlineLvl w:val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（三）2025年度日常关联交易预计情况</w:t>
      </w:r>
    </w:p>
    <w:p w14:paraId="0281856A" w14:textId="77777777" w:rsidR="00355450" w:rsidRDefault="000000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宋体" w:hAnsi="宋体" w:hint="eastAsia"/>
          <w:sz w:val="24"/>
        </w:rPr>
        <w:t>根据业务发展的需要，结合公司的实际，公司对2025年日常关联交易进行预计</w:t>
      </w:r>
      <w:r>
        <w:rPr>
          <w:rFonts w:ascii="宋体" w:eastAsia="宋体" w:hAnsi="宋体" w:cs="宋体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具体情况如下：</w:t>
      </w:r>
    </w:p>
    <w:p w14:paraId="3DE7D4A0" w14:textId="77777777" w:rsidR="00355450" w:rsidRDefault="00000000">
      <w:pPr>
        <w:spacing w:line="360" w:lineRule="auto"/>
        <w:ind w:firstLineChars="3000" w:firstLine="7200"/>
        <w:rPr>
          <w:sz w:val="24"/>
          <w:szCs w:val="24"/>
        </w:rPr>
      </w:pPr>
      <w:r>
        <w:rPr>
          <w:rFonts w:hint="eastAsia"/>
          <w:sz w:val="24"/>
          <w:szCs w:val="24"/>
        </w:rPr>
        <w:t>单位：万元</w:t>
      </w:r>
    </w:p>
    <w:tbl>
      <w:tblPr>
        <w:tblStyle w:val="a9"/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0"/>
        <w:gridCol w:w="2700"/>
        <w:gridCol w:w="1395"/>
        <w:gridCol w:w="1920"/>
        <w:gridCol w:w="2070"/>
      </w:tblGrid>
      <w:tr w:rsidR="00355450" w14:paraId="5A88B3BA" w14:textId="77777777">
        <w:trPr>
          <w:jc w:val="center"/>
        </w:trPr>
        <w:tc>
          <w:tcPr>
            <w:tcW w:w="1290" w:type="dxa"/>
            <w:vAlign w:val="center"/>
          </w:tcPr>
          <w:p w14:paraId="01D4E2E9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关联交易类别</w:t>
            </w:r>
          </w:p>
        </w:tc>
        <w:tc>
          <w:tcPr>
            <w:tcW w:w="2700" w:type="dxa"/>
            <w:vAlign w:val="center"/>
          </w:tcPr>
          <w:p w14:paraId="5F11B486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关联人</w:t>
            </w:r>
          </w:p>
        </w:tc>
        <w:tc>
          <w:tcPr>
            <w:tcW w:w="1395" w:type="dxa"/>
            <w:vAlign w:val="center"/>
          </w:tcPr>
          <w:p w14:paraId="45475525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2025年度预计交易金额</w:t>
            </w:r>
          </w:p>
        </w:tc>
        <w:tc>
          <w:tcPr>
            <w:tcW w:w="1920" w:type="dxa"/>
            <w:vAlign w:val="center"/>
          </w:tcPr>
          <w:p w14:paraId="5C9A3C77" w14:textId="726C4B40" w:rsidR="00355450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2024年1-9月与关联人累计已发生的</w:t>
            </w:r>
            <w:r w:rsidR="00C515FC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关联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交易金额（不含税）</w:t>
            </w:r>
          </w:p>
        </w:tc>
        <w:tc>
          <w:tcPr>
            <w:tcW w:w="2070" w:type="dxa"/>
            <w:vAlign w:val="center"/>
          </w:tcPr>
          <w:p w14:paraId="240E7AC6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本次预计金额与上年实际发生金额差异较大的原因</w:t>
            </w:r>
          </w:p>
        </w:tc>
      </w:tr>
      <w:tr w:rsidR="00355450" w14:paraId="68CEA36C" w14:textId="77777777">
        <w:trPr>
          <w:jc w:val="center"/>
        </w:trPr>
        <w:tc>
          <w:tcPr>
            <w:tcW w:w="1290" w:type="dxa"/>
            <w:vMerge w:val="restart"/>
            <w:vAlign w:val="center"/>
          </w:tcPr>
          <w:p w14:paraId="4963D072" w14:textId="77777777" w:rsidR="00355450" w:rsidRDefault="00000000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向关联人购买</w:t>
            </w:r>
          </w:p>
          <w:p w14:paraId="15407225" w14:textId="77777777" w:rsidR="00355450" w:rsidRDefault="00000000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原材料、接受劳务</w:t>
            </w:r>
          </w:p>
        </w:tc>
        <w:tc>
          <w:tcPr>
            <w:tcW w:w="2700" w:type="dxa"/>
            <w:vAlign w:val="center"/>
          </w:tcPr>
          <w:p w14:paraId="6467A8EA" w14:textId="77777777" w:rsidR="00355450" w:rsidRDefault="00000000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江苏恒顺包装有限公司</w:t>
            </w:r>
          </w:p>
        </w:tc>
        <w:tc>
          <w:tcPr>
            <w:tcW w:w="1395" w:type="dxa"/>
            <w:vAlign w:val="center"/>
          </w:tcPr>
          <w:p w14:paraId="77C8110A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6,000.00</w:t>
            </w:r>
          </w:p>
        </w:tc>
        <w:tc>
          <w:tcPr>
            <w:tcW w:w="1920" w:type="dxa"/>
            <w:vAlign w:val="center"/>
          </w:tcPr>
          <w:p w14:paraId="5142AC63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2,244.47</w:t>
            </w:r>
          </w:p>
        </w:tc>
        <w:tc>
          <w:tcPr>
            <w:tcW w:w="2070" w:type="dxa"/>
            <w:vMerge w:val="restart"/>
            <w:vAlign w:val="center"/>
          </w:tcPr>
          <w:p w14:paraId="05DC2045" w14:textId="77777777" w:rsidR="00355450" w:rsidRDefault="00000000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市场化采购</w:t>
            </w:r>
          </w:p>
        </w:tc>
      </w:tr>
      <w:tr w:rsidR="00355450" w14:paraId="04165127" w14:textId="77777777">
        <w:trPr>
          <w:jc w:val="center"/>
        </w:trPr>
        <w:tc>
          <w:tcPr>
            <w:tcW w:w="1290" w:type="dxa"/>
            <w:vMerge/>
          </w:tcPr>
          <w:p w14:paraId="5A605474" w14:textId="77777777" w:rsidR="00355450" w:rsidRDefault="00355450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3C94C766" w14:textId="77777777" w:rsidR="00355450" w:rsidRDefault="00000000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江苏恒达时代科技股份有限公司（原名江苏恒达包装股份有限公司）</w:t>
            </w:r>
          </w:p>
        </w:tc>
        <w:tc>
          <w:tcPr>
            <w:tcW w:w="1395" w:type="dxa"/>
            <w:vAlign w:val="center"/>
          </w:tcPr>
          <w:p w14:paraId="32B2650E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6,000.00</w:t>
            </w:r>
          </w:p>
        </w:tc>
        <w:tc>
          <w:tcPr>
            <w:tcW w:w="1920" w:type="dxa"/>
            <w:vAlign w:val="center"/>
          </w:tcPr>
          <w:p w14:paraId="00DB8B21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2,871.92</w:t>
            </w:r>
          </w:p>
        </w:tc>
        <w:tc>
          <w:tcPr>
            <w:tcW w:w="2070" w:type="dxa"/>
            <w:vMerge/>
            <w:vAlign w:val="center"/>
          </w:tcPr>
          <w:p w14:paraId="01751795" w14:textId="77777777" w:rsidR="00355450" w:rsidRDefault="00355450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55450" w14:paraId="019E1E27" w14:textId="77777777">
        <w:trPr>
          <w:jc w:val="center"/>
        </w:trPr>
        <w:tc>
          <w:tcPr>
            <w:tcW w:w="1290" w:type="dxa"/>
            <w:vMerge/>
          </w:tcPr>
          <w:p w14:paraId="6733EF9C" w14:textId="77777777" w:rsidR="00355450" w:rsidRDefault="00355450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4E7C2C34" w14:textId="77777777" w:rsidR="00355450" w:rsidRDefault="00000000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镇江恒华彩印包装有限责任公司</w:t>
            </w:r>
          </w:p>
        </w:tc>
        <w:tc>
          <w:tcPr>
            <w:tcW w:w="1395" w:type="dxa"/>
            <w:vAlign w:val="center"/>
          </w:tcPr>
          <w:p w14:paraId="0CB8A348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1,800.00</w:t>
            </w:r>
          </w:p>
        </w:tc>
        <w:tc>
          <w:tcPr>
            <w:tcW w:w="1920" w:type="dxa"/>
            <w:vAlign w:val="center"/>
          </w:tcPr>
          <w:p w14:paraId="225CB336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688.75</w:t>
            </w:r>
          </w:p>
        </w:tc>
        <w:tc>
          <w:tcPr>
            <w:tcW w:w="2070" w:type="dxa"/>
            <w:vMerge/>
            <w:vAlign w:val="center"/>
          </w:tcPr>
          <w:p w14:paraId="5953DEFB" w14:textId="77777777" w:rsidR="00355450" w:rsidRDefault="00355450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355450" w14:paraId="186EA757" w14:textId="77777777">
        <w:trPr>
          <w:jc w:val="center"/>
        </w:trPr>
        <w:tc>
          <w:tcPr>
            <w:tcW w:w="1290" w:type="dxa"/>
          </w:tcPr>
          <w:p w14:paraId="29F75EEA" w14:textId="77777777" w:rsidR="00355450" w:rsidRDefault="00355450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1200F8F3" w14:textId="77777777" w:rsidR="00355450" w:rsidRDefault="00000000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1395" w:type="dxa"/>
            <w:vAlign w:val="center"/>
          </w:tcPr>
          <w:p w14:paraId="4A5B3B43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13,800.00</w:t>
            </w:r>
          </w:p>
        </w:tc>
        <w:tc>
          <w:tcPr>
            <w:tcW w:w="1920" w:type="dxa"/>
            <w:vAlign w:val="center"/>
          </w:tcPr>
          <w:p w14:paraId="28FD4548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5,805.14</w:t>
            </w:r>
          </w:p>
        </w:tc>
        <w:tc>
          <w:tcPr>
            <w:tcW w:w="2070" w:type="dxa"/>
            <w:vAlign w:val="center"/>
          </w:tcPr>
          <w:p w14:paraId="1757A557" w14:textId="77777777" w:rsidR="00355450" w:rsidRDefault="00000000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-</w:t>
            </w:r>
          </w:p>
        </w:tc>
      </w:tr>
    </w:tbl>
    <w:p w14:paraId="681678F0" w14:textId="77777777" w:rsidR="00355450" w:rsidRDefault="0000000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公司2025年度日常关联交易预计情况可能与实际情况存在差异，公司将根据实际交易情况，可以在同</w:t>
      </w:r>
      <w:proofErr w:type="gramStart"/>
      <w:r>
        <w:rPr>
          <w:rFonts w:ascii="宋体" w:hAnsi="宋体" w:hint="eastAsia"/>
          <w:sz w:val="24"/>
        </w:rPr>
        <w:t>一控制</w:t>
      </w:r>
      <w:proofErr w:type="gramEnd"/>
      <w:r>
        <w:rPr>
          <w:rFonts w:ascii="宋体" w:hAnsi="宋体" w:hint="eastAsia"/>
          <w:sz w:val="24"/>
        </w:rPr>
        <w:t>下的不同关联方之间进行额度调剂（包括不同关</w:t>
      </w:r>
      <w:r>
        <w:rPr>
          <w:rFonts w:ascii="宋体" w:hAnsi="宋体" w:hint="eastAsia"/>
          <w:sz w:val="24"/>
        </w:rPr>
        <w:lastRenderedPageBreak/>
        <w:t>联交易类型间的调剂），总额不超过预计金额。</w:t>
      </w:r>
    </w:p>
    <w:p w14:paraId="412A8234" w14:textId="77777777" w:rsidR="00355450" w:rsidRDefault="00000000">
      <w:pPr>
        <w:spacing w:line="360" w:lineRule="auto"/>
        <w:ind w:firstLineChars="196" w:firstLine="472"/>
        <w:rPr>
          <w:rFonts w:ascii="Calibri" w:eastAsia="宋体" w:hAnsi="Calibri" w:cs="Times New Roman"/>
          <w:b/>
          <w:sz w:val="24"/>
          <w:szCs w:val="24"/>
        </w:rPr>
      </w:pPr>
      <w:r>
        <w:rPr>
          <w:rFonts w:ascii="Calibri" w:eastAsia="宋体" w:hAnsi="Calibri" w:cs="Times New Roman" w:hint="eastAsia"/>
          <w:b/>
          <w:sz w:val="24"/>
          <w:szCs w:val="24"/>
        </w:rPr>
        <w:t>二、关联方介绍和关联关系</w:t>
      </w:r>
    </w:p>
    <w:p w14:paraId="16D1D7C4" w14:textId="77777777" w:rsidR="00355450" w:rsidRDefault="00000000">
      <w:pPr>
        <w:spacing w:line="480" w:lineRule="exact"/>
        <w:ind w:firstLineChars="177" w:firstLine="425"/>
        <w:rPr>
          <w:rFonts w:ascii="宋体" w:hAnsi="宋体" w:hint="eastAsia"/>
          <w:sz w:val="24"/>
        </w:rPr>
      </w:pPr>
      <w:r>
        <w:rPr>
          <w:rFonts w:ascii="宋体" w:cs="宋体" w:hint="eastAsia"/>
          <w:kern w:val="0"/>
          <w:sz w:val="24"/>
        </w:rPr>
        <w:t>（一）关联方基本情况</w:t>
      </w:r>
    </w:p>
    <w:p w14:paraId="0B4F29A3" w14:textId="77777777" w:rsidR="00355450" w:rsidRDefault="00000000">
      <w:pPr>
        <w:spacing w:line="480" w:lineRule="exact"/>
        <w:ind w:firstLine="470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1、江苏恒顺包装有限公司 </w:t>
      </w:r>
    </w:p>
    <w:p w14:paraId="76FD04DD" w14:textId="77777777" w:rsidR="00355450" w:rsidRDefault="00000000">
      <w:pPr>
        <w:spacing w:line="360" w:lineRule="auto"/>
        <w:ind w:firstLineChars="177" w:firstLine="425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成立日期：</w:t>
      </w:r>
      <w:r>
        <w:rPr>
          <w:rFonts w:ascii="宋体" w:hAnsi="宋体" w:cs="宋体"/>
          <w:kern w:val="0"/>
          <w:sz w:val="24"/>
        </w:rPr>
        <w:t>2022</w:t>
      </w:r>
      <w:r>
        <w:rPr>
          <w:rFonts w:ascii="宋体" w:hAnsi="宋体" w:cs="宋体" w:hint="eastAsia"/>
          <w:kern w:val="0"/>
          <w:sz w:val="24"/>
        </w:rPr>
        <w:t>年8月2</w:t>
      </w:r>
      <w:r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日</w:t>
      </w:r>
    </w:p>
    <w:p w14:paraId="63B08A65" w14:textId="77777777" w:rsidR="00355450" w:rsidRDefault="00000000">
      <w:pPr>
        <w:spacing w:line="360" w:lineRule="auto"/>
        <w:ind w:firstLineChars="177" w:firstLine="425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注册资本：</w:t>
      </w:r>
      <w:r>
        <w:rPr>
          <w:rFonts w:ascii="宋体" w:hAnsi="宋体" w:cs="宋体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,</w:t>
      </w:r>
      <w:r>
        <w:rPr>
          <w:rFonts w:ascii="宋体" w:hAnsi="宋体" w:cs="宋体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00万元</w:t>
      </w:r>
    </w:p>
    <w:p w14:paraId="06BA2521" w14:textId="02C357EA" w:rsidR="00355450" w:rsidRDefault="00000000">
      <w:pPr>
        <w:spacing w:line="360" w:lineRule="auto"/>
        <w:ind w:firstLineChars="177" w:firstLine="425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法定代表人：</w:t>
      </w:r>
      <w:r w:rsidR="00686AE2">
        <w:rPr>
          <w:rFonts w:ascii="宋体" w:hAnsi="宋体" w:cs="宋体" w:hint="eastAsia"/>
          <w:kern w:val="0"/>
          <w:sz w:val="24"/>
        </w:rPr>
        <w:t>殷军</w:t>
      </w:r>
    </w:p>
    <w:p w14:paraId="2E2F0DB3" w14:textId="77777777" w:rsidR="00355450" w:rsidRDefault="00000000">
      <w:pPr>
        <w:spacing w:line="360" w:lineRule="auto"/>
        <w:ind w:firstLineChars="177" w:firstLine="425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注册地址：丹阳市开发区金陵东路10号</w:t>
      </w:r>
    </w:p>
    <w:p w14:paraId="5E2D5408" w14:textId="77777777" w:rsidR="00355450" w:rsidRDefault="00000000">
      <w:pPr>
        <w:spacing w:line="360" w:lineRule="auto"/>
        <w:ind w:firstLineChars="177" w:firstLine="425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企业类型：有限责任公司</w:t>
      </w:r>
    </w:p>
    <w:p w14:paraId="0BFDA61A" w14:textId="77777777" w:rsidR="00355450" w:rsidRDefault="00000000">
      <w:pPr>
        <w:spacing w:line="480" w:lineRule="exact"/>
        <w:ind w:firstLine="470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经营范围：</w:t>
      </w:r>
      <w:r>
        <w:rPr>
          <w:rFonts w:ascii="宋体" w:eastAsia="宋体" w:hAnsi="宋体" w:cs="宋体" w:hint="eastAsia"/>
          <w:kern w:val="0"/>
          <w:sz w:val="24"/>
        </w:rPr>
        <w:t>许可项目：包装装潢印刷品印刷；特定印刷品印刷；文件、资料等其他印刷品印刷；道路货物运输（不含危险货物）（依法须经批准的项目，经相关部门批准后方可开展经营活动，具体经营项目以审批结果为准）一般项目：纸和纸板容器制造；纸制品制造；纸制品销售；非居住房地产租赁（除依法须经批准的项目外，凭营业执照依法自主开展经营活动）</w:t>
      </w:r>
    </w:p>
    <w:p w14:paraId="1CD9FC34" w14:textId="77777777" w:rsidR="00355450" w:rsidRDefault="00000000">
      <w:pPr>
        <w:spacing w:line="480" w:lineRule="exact"/>
        <w:ind w:firstLine="470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主要财务数据：</w:t>
      </w:r>
    </w:p>
    <w:p w14:paraId="71AD18AD" w14:textId="77777777" w:rsidR="00355450" w:rsidRDefault="00000000">
      <w:pPr>
        <w:spacing w:line="480" w:lineRule="exact"/>
        <w:ind w:firstLineChars="2720" w:firstLine="6528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单位：万元</w:t>
      </w:r>
    </w:p>
    <w:tbl>
      <w:tblPr>
        <w:tblStyle w:val="a9"/>
        <w:tblW w:w="9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3176"/>
        <w:gridCol w:w="3176"/>
      </w:tblGrid>
      <w:tr w:rsidR="00355450" w14:paraId="0417A04D" w14:textId="77777777">
        <w:tc>
          <w:tcPr>
            <w:tcW w:w="2840" w:type="dxa"/>
            <w:vAlign w:val="center"/>
          </w:tcPr>
          <w:p w14:paraId="1898911F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176" w:type="dxa"/>
            <w:vAlign w:val="center"/>
          </w:tcPr>
          <w:p w14:paraId="300417DF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2024年6月30日</w:t>
            </w:r>
          </w:p>
          <w:p w14:paraId="28149609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（未经审计）</w:t>
            </w:r>
          </w:p>
        </w:tc>
        <w:tc>
          <w:tcPr>
            <w:tcW w:w="3176" w:type="dxa"/>
            <w:vAlign w:val="center"/>
          </w:tcPr>
          <w:p w14:paraId="38CCB0CF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2023年12月31日</w:t>
            </w:r>
          </w:p>
          <w:p w14:paraId="1FA7D15D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（已经审计）</w:t>
            </w:r>
          </w:p>
        </w:tc>
      </w:tr>
      <w:tr w:rsidR="00355450" w14:paraId="6EF0135C" w14:textId="77777777">
        <w:tc>
          <w:tcPr>
            <w:tcW w:w="2840" w:type="dxa"/>
          </w:tcPr>
          <w:p w14:paraId="196D5057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资产总额</w:t>
            </w:r>
          </w:p>
        </w:tc>
        <w:tc>
          <w:tcPr>
            <w:tcW w:w="3176" w:type="dxa"/>
            <w:vAlign w:val="center"/>
          </w:tcPr>
          <w:p w14:paraId="11AFCD16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12,912.31</w:t>
            </w:r>
          </w:p>
        </w:tc>
        <w:tc>
          <w:tcPr>
            <w:tcW w:w="3176" w:type="dxa"/>
            <w:vAlign w:val="center"/>
          </w:tcPr>
          <w:p w14:paraId="205B704E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12,515.96</w:t>
            </w:r>
          </w:p>
        </w:tc>
      </w:tr>
      <w:tr w:rsidR="00355450" w14:paraId="04881F73" w14:textId="77777777">
        <w:trPr>
          <w:trHeight w:val="443"/>
        </w:trPr>
        <w:tc>
          <w:tcPr>
            <w:tcW w:w="2840" w:type="dxa"/>
          </w:tcPr>
          <w:p w14:paraId="0B23A504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负债总额</w:t>
            </w:r>
          </w:p>
        </w:tc>
        <w:tc>
          <w:tcPr>
            <w:tcW w:w="3176" w:type="dxa"/>
            <w:vAlign w:val="center"/>
          </w:tcPr>
          <w:p w14:paraId="717E2FD7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6,177.86</w:t>
            </w:r>
          </w:p>
        </w:tc>
        <w:tc>
          <w:tcPr>
            <w:tcW w:w="3176" w:type="dxa"/>
            <w:vAlign w:val="center"/>
          </w:tcPr>
          <w:p w14:paraId="10FE3D73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5,686.08</w:t>
            </w:r>
          </w:p>
        </w:tc>
      </w:tr>
      <w:tr w:rsidR="00355450" w14:paraId="5225E60F" w14:textId="77777777">
        <w:tc>
          <w:tcPr>
            <w:tcW w:w="2840" w:type="dxa"/>
          </w:tcPr>
          <w:p w14:paraId="752B3ADE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净资产</w:t>
            </w:r>
          </w:p>
        </w:tc>
        <w:tc>
          <w:tcPr>
            <w:tcW w:w="3176" w:type="dxa"/>
            <w:vAlign w:val="center"/>
          </w:tcPr>
          <w:p w14:paraId="167E4A6A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6,734.45</w:t>
            </w:r>
          </w:p>
        </w:tc>
        <w:tc>
          <w:tcPr>
            <w:tcW w:w="3176" w:type="dxa"/>
            <w:vAlign w:val="center"/>
          </w:tcPr>
          <w:p w14:paraId="05F9906A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6,829.88</w:t>
            </w:r>
          </w:p>
        </w:tc>
      </w:tr>
      <w:tr w:rsidR="00355450" w14:paraId="54EE4CCD" w14:textId="77777777">
        <w:tc>
          <w:tcPr>
            <w:tcW w:w="2840" w:type="dxa"/>
          </w:tcPr>
          <w:p w14:paraId="12F7A618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资产负债率</w:t>
            </w:r>
          </w:p>
        </w:tc>
        <w:tc>
          <w:tcPr>
            <w:tcW w:w="3176" w:type="dxa"/>
          </w:tcPr>
          <w:p w14:paraId="41AB95A0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47.84%</w:t>
            </w:r>
          </w:p>
        </w:tc>
        <w:tc>
          <w:tcPr>
            <w:tcW w:w="3176" w:type="dxa"/>
          </w:tcPr>
          <w:p w14:paraId="6E97E9B9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45.43%</w:t>
            </w:r>
          </w:p>
        </w:tc>
      </w:tr>
      <w:tr w:rsidR="00355450" w14:paraId="60502C33" w14:textId="77777777">
        <w:tc>
          <w:tcPr>
            <w:tcW w:w="2840" w:type="dxa"/>
            <w:vAlign w:val="center"/>
          </w:tcPr>
          <w:p w14:paraId="55053235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176" w:type="dxa"/>
            <w:vAlign w:val="center"/>
          </w:tcPr>
          <w:p w14:paraId="4363FE02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2024年1-6月</w:t>
            </w:r>
          </w:p>
          <w:p w14:paraId="6E147C00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(未经审计）</w:t>
            </w:r>
          </w:p>
        </w:tc>
        <w:tc>
          <w:tcPr>
            <w:tcW w:w="3176" w:type="dxa"/>
            <w:vAlign w:val="center"/>
          </w:tcPr>
          <w:p w14:paraId="22E5EDB5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2023年1-12月</w:t>
            </w:r>
          </w:p>
          <w:p w14:paraId="69DD0D32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(已经审计）</w:t>
            </w:r>
          </w:p>
        </w:tc>
      </w:tr>
      <w:tr w:rsidR="00355450" w14:paraId="173AFA76" w14:textId="77777777">
        <w:tc>
          <w:tcPr>
            <w:tcW w:w="2840" w:type="dxa"/>
          </w:tcPr>
          <w:p w14:paraId="7EBC9616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营业收入</w:t>
            </w:r>
          </w:p>
        </w:tc>
        <w:tc>
          <w:tcPr>
            <w:tcW w:w="3176" w:type="dxa"/>
            <w:vAlign w:val="center"/>
          </w:tcPr>
          <w:p w14:paraId="23D6C9F9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6,222.00</w:t>
            </w:r>
          </w:p>
        </w:tc>
        <w:tc>
          <w:tcPr>
            <w:tcW w:w="3176" w:type="dxa"/>
            <w:vAlign w:val="center"/>
          </w:tcPr>
          <w:p w14:paraId="020F123A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10,859.26</w:t>
            </w:r>
          </w:p>
        </w:tc>
      </w:tr>
      <w:tr w:rsidR="00355450" w14:paraId="61422319" w14:textId="77777777">
        <w:tc>
          <w:tcPr>
            <w:tcW w:w="2840" w:type="dxa"/>
          </w:tcPr>
          <w:p w14:paraId="4CA74DF8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净利润</w:t>
            </w:r>
          </w:p>
        </w:tc>
        <w:tc>
          <w:tcPr>
            <w:tcW w:w="3176" w:type="dxa"/>
            <w:vAlign w:val="center"/>
          </w:tcPr>
          <w:p w14:paraId="4967106A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-95.43</w:t>
            </w:r>
          </w:p>
        </w:tc>
        <w:tc>
          <w:tcPr>
            <w:tcW w:w="3176" w:type="dxa"/>
            <w:vAlign w:val="center"/>
          </w:tcPr>
          <w:p w14:paraId="11ED8CE0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-966.16</w:t>
            </w:r>
          </w:p>
        </w:tc>
      </w:tr>
    </w:tbl>
    <w:p w14:paraId="414958FD" w14:textId="77777777" w:rsidR="00355450" w:rsidRDefault="00000000">
      <w:pPr>
        <w:spacing w:line="460" w:lineRule="exact"/>
        <w:ind w:firstLineChars="177" w:firstLine="425"/>
        <w:rPr>
          <w:rFonts w:eastAsia="宋体"/>
          <w:sz w:val="24"/>
        </w:rPr>
      </w:pPr>
      <w:r>
        <w:rPr>
          <w:rFonts w:ascii="宋体" w:hAnsi="宋体" w:cs="宋体" w:hint="eastAsia"/>
          <w:kern w:val="0"/>
          <w:sz w:val="24"/>
        </w:rPr>
        <w:t>2、江苏恒达时代科技股份有限公司（原名</w:t>
      </w:r>
      <w:r>
        <w:rPr>
          <w:rFonts w:hint="eastAsia"/>
          <w:sz w:val="24"/>
        </w:rPr>
        <w:t>江苏恒达包装股份有限公</w:t>
      </w:r>
      <w:r>
        <w:rPr>
          <w:sz w:val="24"/>
        </w:rPr>
        <w:t>司</w:t>
      </w:r>
      <w:r>
        <w:rPr>
          <w:rFonts w:hint="eastAsia"/>
          <w:sz w:val="24"/>
        </w:rPr>
        <w:t>）</w:t>
      </w:r>
    </w:p>
    <w:p w14:paraId="35E7B2C2" w14:textId="77777777" w:rsidR="00355450" w:rsidRDefault="00000000">
      <w:pPr>
        <w:spacing w:line="460" w:lineRule="exact"/>
        <w:ind w:firstLineChars="177" w:firstLine="425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成立日期：1999年8月31日</w:t>
      </w:r>
    </w:p>
    <w:p w14:paraId="14C195F2" w14:textId="77777777" w:rsidR="00355450" w:rsidRDefault="00000000">
      <w:pPr>
        <w:spacing w:line="460" w:lineRule="exact"/>
        <w:ind w:firstLineChars="177" w:firstLine="425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注册资本：</w:t>
      </w:r>
      <w:r>
        <w:rPr>
          <w:rFonts w:ascii="宋体" w:hAnsi="宋体" w:cs="宋体" w:hint="eastAsia"/>
          <w:kern w:val="0"/>
          <w:sz w:val="24"/>
        </w:rPr>
        <w:t>2,6</w:t>
      </w:r>
      <w:r>
        <w:rPr>
          <w:rFonts w:ascii="宋体" w:hAnsi="宋体" w:cs="宋体"/>
          <w:kern w:val="0"/>
          <w:sz w:val="24"/>
        </w:rPr>
        <w:t>00万元</w:t>
      </w:r>
    </w:p>
    <w:p w14:paraId="61A213BE" w14:textId="77777777" w:rsidR="00355450" w:rsidRDefault="00000000">
      <w:pPr>
        <w:spacing w:line="460" w:lineRule="exact"/>
        <w:ind w:firstLineChars="177" w:firstLine="425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法定代表人：</w:t>
      </w:r>
      <w:r>
        <w:rPr>
          <w:rFonts w:ascii="宋体" w:hAnsi="宋体" w:cs="宋体" w:hint="eastAsia"/>
          <w:kern w:val="0"/>
          <w:sz w:val="24"/>
        </w:rPr>
        <w:t>张</w:t>
      </w:r>
      <w:r>
        <w:rPr>
          <w:rFonts w:ascii="宋体" w:hAnsi="宋体" w:cs="宋体"/>
          <w:kern w:val="0"/>
          <w:sz w:val="24"/>
        </w:rPr>
        <w:t>文</w:t>
      </w:r>
    </w:p>
    <w:p w14:paraId="21DC4E05" w14:textId="77777777" w:rsidR="00355450" w:rsidRDefault="00000000">
      <w:pPr>
        <w:spacing w:line="460" w:lineRule="exact"/>
        <w:ind w:firstLineChars="177" w:firstLine="425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注册</w:t>
      </w:r>
      <w:r>
        <w:rPr>
          <w:rFonts w:ascii="宋体" w:hAnsi="宋体" w:cs="宋体"/>
          <w:kern w:val="0"/>
          <w:sz w:val="24"/>
        </w:rPr>
        <w:t>地址：镇江市民营开发区润兴路68号</w:t>
      </w:r>
    </w:p>
    <w:p w14:paraId="1BA9E22C" w14:textId="77777777" w:rsidR="00355450" w:rsidRDefault="00000000">
      <w:pPr>
        <w:spacing w:line="460" w:lineRule="exact"/>
        <w:ind w:firstLineChars="177" w:firstLine="425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企业类型：股份有限公司（非上市、自然人投资或控股）</w:t>
      </w:r>
    </w:p>
    <w:p w14:paraId="5F5668FB" w14:textId="77777777" w:rsidR="00355450" w:rsidRDefault="00000000">
      <w:pPr>
        <w:spacing w:line="460" w:lineRule="exact"/>
        <w:ind w:firstLineChars="200" w:firstLine="480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lastRenderedPageBreak/>
        <w:t>经营</w:t>
      </w:r>
      <w:r>
        <w:rPr>
          <w:rFonts w:ascii="宋体" w:hAnsi="宋体" w:hint="eastAsia"/>
          <w:sz w:val="24"/>
        </w:rPr>
        <w:t>范围：</w:t>
      </w:r>
      <w:r>
        <w:rPr>
          <w:rFonts w:ascii="宋体" w:eastAsia="宋体" w:hAnsi="宋体" w:cs="宋体"/>
          <w:kern w:val="0"/>
          <w:sz w:val="24"/>
        </w:rPr>
        <w:t>塑料制品的加工、生产、销售；五金制品的加工、销售；塑料原料（危险品除外）、化工原料（危险品除外）、化工产品（危险品除外）、金属材料的销售；房屋租赁；机械设备出租。（依法须经批准的项目，经相关部门批准后方可开展经营活动）许可项目：货物进出口；技术进出口；进出口代理（依法须经批准的项目，经相关部门批准后方可开展经营活动，具体经营项目以审批结果为准）一般项目：玻璃纤维增强塑料制品制造；玻璃纤维增强塑料制品销售；非金属废料和碎屑加工处理；技术推广服务；数据处理和存储支持服务；技术服务、技术开发、技术咨询、技术交流、技术转让、技术推广；计算机系统服务；计算机软硬件及辅助设备零售；计算机软硬件及辅助设备批发；电子产品销售；软件开发；信息系统运行维护服务；信息系统集成服务；计算机及通讯设备租赁；</w:t>
      </w:r>
      <w:proofErr w:type="gramStart"/>
      <w:r>
        <w:rPr>
          <w:rFonts w:ascii="宋体" w:eastAsia="宋体" w:hAnsi="宋体" w:cs="宋体"/>
          <w:kern w:val="0"/>
          <w:sz w:val="24"/>
        </w:rPr>
        <w:t>云计算</w:t>
      </w:r>
      <w:proofErr w:type="gramEnd"/>
      <w:r>
        <w:rPr>
          <w:rFonts w:ascii="宋体" w:eastAsia="宋体" w:hAnsi="宋体" w:cs="宋体"/>
          <w:kern w:val="0"/>
          <w:sz w:val="24"/>
        </w:rPr>
        <w:t>装备技术服务；</w:t>
      </w:r>
      <w:proofErr w:type="gramStart"/>
      <w:r>
        <w:rPr>
          <w:rFonts w:ascii="宋体" w:eastAsia="宋体" w:hAnsi="宋体" w:cs="宋体"/>
          <w:kern w:val="0"/>
          <w:sz w:val="24"/>
        </w:rPr>
        <w:t>云计算</w:t>
      </w:r>
      <w:proofErr w:type="gramEnd"/>
      <w:r>
        <w:rPr>
          <w:rFonts w:ascii="宋体" w:eastAsia="宋体" w:hAnsi="宋体" w:cs="宋体"/>
          <w:kern w:val="0"/>
          <w:sz w:val="24"/>
        </w:rPr>
        <w:t>设备制造；</w:t>
      </w:r>
      <w:proofErr w:type="gramStart"/>
      <w:r>
        <w:rPr>
          <w:rFonts w:ascii="宋体" w:eastAsia="宋体" w:hAnsi="宋体" w:cs="宋体"/>
          <w:kern w:val="0"/>
          <w:sz w:val="24"/>
        </w:rPr>
        <w:t>云计算</w:t>
      </w:r>
      <w:proofErr w:type="gramEnd"/>
      <w:r>
        <w:rPr>
          <w:rFonts w:ascii="宋体" w:eastAsia="宋体" w:hAnsi="宋体" w:cs="宋体"/>
          <w:kern w:val="0"/>
          <w:sz w:val="24"/>
        </w:rPr>
        <w:t>设备销售；5G通信技术服务；租赁服务（不含许可类租赁服务）；信息安全设备制造；信息安全设备销售；量子计算技术服务；信息技术咨询服务；工业互联网数据服务；智能控制系统集成；人工智能应用软件开发；网络设备制造；通讯设备销售；移动通信设备销售；物联网设备销售；网络设备销售；互联网数据服务；人工智能基础资源与技术平台；互联网设备制造；光通信设备制造；通信传输设备专业修理；通信交换设备专业修理；互联网设备销售；光通信设备销售；基于云平台的业务外包服务；软件外包服务；数据处理服务；个人互联网直播服务；销售代理；国内贸易代理；采购代理服务（除依法须经批准的项目外，凭营业执照依法自主开展经营活动）</w:t>
      </w:r>
    </w:p>
    <w:p w14:paraId="11064B77" w14:textId="77777777" w:rsidR="00355450" w:rsidRDefault="00000000">
      <w:pPr>
        <w:spacing w:line="460" w:lineRule="exact"/>
        <w:ind w:firstLine="470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主要财务数据：</w:t>
      </w:r>
    </w:p>
    <w:p w14:paraId="3989C562" w14:textId="77777777" w:rsidR="00355450" w:rsidRDefault="00000000">
      <w:pPr>
        <w:spacing w:line="480" w:lineRule="exact"/>
        <w:ind w:firstLineChars="3020" w:firstLine="7248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单位：万元</w:t>
      </w:r>
    </w:p>
    <w:tbl>
      <w:tblPr>
        <w:tblStyle w:val="a9"/>
        <w:tblW w:w="9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3176"/>
        <w:gridCol w:w="3176"/>
      </w:tblGrid>
      <w:tr w:rsidR="00355450" w14:paraId="58A8F48A" w14:textId="77777777">
        <w:tc>
          <w:tcPr>
            <w:tcW w:w="2840" w:type="dxa"/>
            <w:vAlign w:val="center"/>
          </w:tcPr>
          <w:p w14:paraId="7566206F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176" w:type="dxa"/>
            <w:vAlign w:val="center"/>
          </w:tcPr>
          <w:p w14:paraId="69F72860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2024年6月30日</w:t>
            </w:r>
          </w:p>
          <w:p w14:paraId="49D4D400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（未经审计）</w:t>
            </w:r>
          </w:p>
        </w:tc>
        <w:tc>
          <w:tcPr>
            <w:tcW w:w="3176" w:type="dxa"/>
            <w:vAlign w:val="center"/>
          </w:tcPr>
          <w:p w14:paraId="04D5D7C6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2023年12月31日</w:t>
            </w:r>
          </w:p>
          <w:p w14:paraId="1AC37D41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（已经审计）</w:t>
            </w:r>
          </w:p>
        </w:tc>
      </w:tr>
      <w:tr w:rsidR="00355450" w14:paraId="0C1695BC" w14:textId="77777777">
        <w:tc>
          <w:tcPr>
            <w:tcW w:w="2840" w:type="dxa"/>
          </w:tcPr>
          <w:p w14:paraId="64BA2860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资产总额</w:t>
            </w:r>
          </w:p>
        </w:tc>
        <w:tc>
          <w:tcPr>
            <w:tcW w:w="3176" w:type="dxa"/>
            <w:vAlign w:val="center"/>
          </w:tcPr>
          <w:p w14:paraId="54ABC756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8,766.82</w:t>
            </w:r>
          </w:p>
        </w:tc>
        <w:tc>
          <w:tcPr>
            <w:tcW w:w="3176" w:type="dxa"/>
            <w:vAlign w:val="center"/>
          </w:tcPr>
          <w:p w14:paraId="5D0B0DA0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9,048.26</w:t>
            </w:r>
          </w:p>
        </w:tc>
      </w:tr>
      <w:tr w:rsidR="00355450" w14:paraId="5B573385" w14:textId="77777777">
        <w:trPr>
          <w:trHeight w:val="443"/>
        </w:trPr>
        <w:tc>
          <w:tcPr>
            <w:tcW w:w="2840" w:type="dxa"/>
          </w:tcPr>
          <w:p w14:paraId="597B0245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负债总额</w:t>
            </w:r>
          </w:p>
        </w:tc>
        <w:tc>
          <w:tcPr>
            <w:tcW w:w="3176" w:type="dxa"/>
            <w:vAlign w:val="center"/>
          </w:tcPr>
          <w:p w14:paraId="5F12FB03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5,591.48</w:t>
            </w:r>
          </w:p>
        </w:tc>
        <w:tc>
          <w:tcPr>
            <w:tcW w:w="3176" w:type="dxa"/>
            <w:vAlign w:val="center"/>
          </w:tcPr>
          <w:p w14:paraId="76349C25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5,678.72</w:t>
            </w:r>
          </w:p>
        </w:tc>
      </w:tr>
      <w:tr w:rsidR="00355450" w14:paraId="1C7DDA30" w14:textId="77777777">
        <w:tc>
          <w:tcPr>
            <w:tcW w:w="2840" w:type="dxa"/>
          </w:tcPr>
          <w:p w14:paraId="3B606DBA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净资产</w:t>
            </w:r>
          </w:p>
        </w:tc>
        <w:tc>
          <w:tcPr>
            <w:tcW w:w="3176" w:type="dxa"/>
            <w:vAlign w:val="center"/>
          </w:tcPr>
          <w:p w14:paraId="7D5E4E6F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3,175.35</w:t>
            </w:r>
          </w:p>
        </w:tc>
        <w:tc>
          <w:tcPr>
            <w:tcW w:w="3176" w:type="dxa"/>
            <w:vAlign w:val="center"/>
          </w:tcPr>
          <w:p w14:paraId="25F3FEAC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3,369.53</w:t>
            </w:r>
          </w:p>
        </w:tc>
      </w:tr>
      <w:tr w:rsidR="00355450" w14:paraId="14E073AF" w14:textId="77777777">
        <w:tc>
          <w:tcPr>
            <w:tcW w:w="2840" w:type="dxa"/>
          </w:tcPr>
          <w:p w14:paraId="232824C7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资产负债率</w:t>
            </w:r>
          </w:p>
        </w:tc>
        <w:tc>
          <w:tcPr>
            <w:tcW w:w="3176" w:type="dxa"/>
          </w:tcPr>
          <w:p w14:paraId="5617A8C1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63.78%</w:t>
            </w:r>
          </w:p>
        </w:tc>
        <w:tc>
          <w:tcPr>
            <w:tcW w:w="3176" w:type="dxa"/>
          </w:tcPr>
          <w:p w14:paraId="64B1D25F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62.76%</w:t>
            </w:r>
          </w:p>
        </w:tc>
      </w:tr>
      <w:tr w:rsidR="00355450" w14:paraId="14223552" w14:textId="77777777">
        <w:tc>
          <w:tcPr>
            <w:tcW w:w="2840" w:type="dxa"/>
            <w:vAlign w:val="center"/>
          </w:tcPr>
          <w:p w14:paraId="01C2CD01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176" w:type="dxa"/>
            <w:vAlign w:val="center"/>
          </w:tcPr>
          <w:p w14:paraId="293F5D55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2024年1-6月</w:t>
            </w:r>
          </w:p>
          <w:p w14:paraId="7EEC41AC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(未经审计）</w:t>
            </w:r>
          </w:p>
        </w:tc>
        <w:tc>
          <w:tcPr>
            <w:tcW w:w="3176" w:type="dxa"/>
            <w:vAlign w:val="center"/>
          </w:tcPr>
          <w:p w14:paraId="48A05261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2023年1-12月</w:t>
            </w:r>
          </w:p>
          <w:p w14:paraId="4985267C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(已经审计）</w:t>
            </w:r>
          </w:p>
        </w:tc>
      </w:tr>
      <w:tr w:rsidR="00355450" w14:paraId="0F3260C2" w14:textId="77777777">
        <w:tc>
          <w:tcPr>
            <w:tcW w:w="2840" w:type="dxa"/>
          </w:tcPr>
          <w:p w14:paraId="7F644F32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营业收入</w:t>
            </w:r>
          </w:p>
        </w:tc>
        <w:tc>
          <w:tcPr>
            <w:tcW w:w="3176" w:type="dxa"/>
            <w:vAlign w:val="center"/>
          </w:tcPr>
          <w:p w14:paraId="463F2B26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2,936.08</w:t>
            </w:r>
          </w:p>
        </w:tc>
        <w:tc>
          <w:tcPr>
            <w:tcW w:w="3176" w:type="dxa"/>
            <w:vAlign w:val="center"/>
          </w:tcPr>
          <w:p w14:paraId="00671F8F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7,508.02</w:t>
            </w:r>
          </w:p>
        </w:tc>
      </w:tr>
      <w:tr w:rsidR="00355450" w14:paraId="1F75761C" w14:textId="77777777">
        <w:tc>
          <w:tcPr>
            <w:tcW w:w="2840" w:type="dxa"/>
          </w:tcPr>
          <w:p w14:paraId="1AB6A19C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净利润</w:t>
            </w:r>
          </w:p>
        </w:tc>
        <w:tc>
          <w:tcPr>
            <w:tcW w:w="3176" w:type="dxa"/>
            <w:vAlign w:val="center"/>
          </w:tcPr>
          <w:p w14:paraId="6B62A92E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-194.19</w:t>
            </w:r>
          </w:p>
        </w:tc>
        <w:tc>
          <w:tcPr>
            <w:tcW w:w="3176" w:type="dxa"/>
            <w:vAlign w:val="center"/>
          </w:tcPr>
          <w:p w14:paraId="43012F04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150.53</w:t>
            </w:r>
          </w:p>
        </w:tc>
      </w:tr>
    </w:tbl>
    <w:p w14:paraId="7840D8D9" w14:textId="1C1B7DF6" w:rsidR="00355450" w:rsidRDefault="00000000">
      <w:pPr>
        <w:spacing w:line="480" w:lineRule="exact"/>
        <w:ind w:firstLineChars="177" w:firstLine="425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注：以上财务数据来源为</w:t>
      </w:r>
      <w:r w:rsidR="00857017">
        <w:rPr>
          <w:rFonts w:ascii="宋体" w:hAnsi="宋体" w:cs="宋体" w:hint="eastAsia"/>
          <w:kern w:val="0"/>
          <w:sz w:val="24"/>
        </w:rPr>
        <w:t>江苏恒达时代科技股份有限公司（原名</w:t>
      </w:r>
      <w:r w:rsidR="00857017">
        <w:rPr>
          <w:rFonts w:hint="eastAsia"/>
          <w:sz w:val="24"/>
        </w:rPr>
        <w:t>江苏恒达包</w:t>
      </w:r>
      <w:r w:rsidR="00857017">
        <w:rPr>
          <w:rFonts w:hint="eastAsia"/>
          <w:sz w:val="24"/>
        </w:rPr>
        <w:lastRenderedPageBreak/>
        <w:t>装股份有限公</w:t>
      </w:r>
      <w:r w:rsidR="00857017">
        <w:rPr>
          <w:sz w:val="24"/>
        </w:rPr>
        <w:t>司</w:t>
      </w:r>
      <w:r w:rsidR="00857017">
        <w:rPr>
          <w:rFonts w:hint="eastAsia"/>
          <w:sz w:val="24"/>
        </w:rPr>
        <w:t>）</w:t>
      </w:r>
      <w:r>
        <w:rPr>
          <w:rFonts w:ascii="宋体" w:eastAsia="宋体" w:hAnsi="宋体" w:cs="宋体" w:hint="eastAsia"/>
          <w:kern w:val="0"/>
          <w:sz w:val="24"/>
        </w:rPr>
        <w:t>（835175）公开披露数据，上述资产总额、负债总额、净资产出现尾差主要系四舍五入形成。</w:t>
      </w:r>
    </w:p>
    <w:p w14:paraId="6ACC0460" w14:textId="77777777" w:rsidR="00355450" w:rsidRDefault="00000000">
      <w:pPr>
        <w:spacing w:line="480" w:lineRule="exact"/>
        <w:ind w:firstLine="470"/>
        <w:rPr>
          <w:sz w:val="24"/>
        </w:rPr>
      </w:pPr>
      <w:r>
        <w:rPr>
          <w:rFonts w:ascii="宋体" w:hAnsi="宋体" w:hint="eastAsia"/>
          <w:sz w:val="24"/>
        </w:rPr>
        <w:t>3、</w:t>
      </w:r>
      <w:r>
        <w:rPr>
          <w:sz w:val="24"/>
        </w:rPr>
        <w:t>镇江恒华彩印包装有限责任公司</w:t>
      </w:r>
    </w:p>
    <w:p w14:paraId="2FD0C758" w14:textId="77777777" w:rsidR="00355450" w:rsidRDefault="00000000">
      <w:pPr>
        <w:spacing w:line="480" w:lineRule="exact"/>
        <w:ind w:firstLineChars="177" w:firstLine="425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成立日期：1998年12月9日</w:t>
      </w:r>
    </w:p>
    <w:p w14:paraId="777C472B" w14:textId="77777777" w:rsidR="00355450" w:rsidRDefault="00000000">
      <w:pPr>
        <w:spacing w:line="480" w:lineRule="exact"/>
        <w:ind w:firstLineChars="177" w:firstLine="425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注册资本：20,500万元</w:t>
      </w:r>
    </w:p>
    <w:p w14:paraId="75C33268" w14:textId="77777777" w:rsidR="00355450" w:rsidRDefault="00000000">
      <w:pPr>
        <w:spacing w:line="480" w:lineRule="exact"/>
        <w:ind w:firstLineChars="177" w:firstLine="425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法定代表人：</w:t>
      </w:r>
      <w:r>
        <w:rPr>
          <w:rFonts w:hint="eastAsia"/>
          <w:sz w:val="24"/>
        </w:rPr>
        <w:t>刁永华</w:t>
      </w:r>
    </w:p>
    <w:p w14:paraId="5C71AE4D" w14:textId="77777777" w:rsidR="00355450" w:rsidRDefault="00000000">
      <w:pPr>
        <w:spacing w:line="480" w:lineRule="exact"/>
        <w:ind w:firstLineChars="177" w:firstLine="425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住所：镇江市丹徒</w:t>
      </w:r>
      <w:proofErr w:type="gramStart"/>
      <w:r>
        <w:rPr>
          <w:rFonts w:ascii="宋体" w:hAnsi="宋体" w:cs="宋体" w:hint="eastAsia"/>
          <w:kern w:val="0"/>
          <w:sz w:val="24"/>
        </w:rPr>
        <w:t>新城恒园路</w:t>
      </w:r>
      <w:proofErr w:type="gramEnd"/>
      <w:r>
        <w:rPr>
          <w:rFonts w:ascii="宋体" w:hAnsi="宋体" w:cs="宋体" w:hint="eastAsia"/>
          <w:kern w:val="0"/>
          <w:sz w:val="24"/>
        </w:rPr>
        <w:t>3号</w:t>
      </w:r>
    </w:p>
    <w:p w14:paraId="103896D1" w14:textId="77777777" w:rsidR="00355450" w:rsidRDefault="00000000">
      <w:pPr>
        <w:spacing w:line="480" w:lineRule="exact"/>
        <w:ind w:firstLineChars="177" w:firstLine="425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企业类型：有限责任公司</w:t>
      </w:r>
    </w:p>
    <w:p w14:paraId="65FE9768" w14:textId="77777777" w:rsidR="00355450" w:rsidRDefault="00000000">
      <w:pPr>
        <w:spacing w:line="480" w:lineRule="exact"/>
        <w:ind w:firstLineChars="177" w:firstLine="425"/>
        <w:rPr>
          <w:rFonts w:ascii="Times New Roman" w:eastAsia="宋体" w:hAnsi="Times New Roman" w:cs="Times New Roman"/>
          <w:sz w:val="24"/>
        </w:rPr>
      </w:pPr>
      <w:r>
        <w:rPr>
          <w:rFonts w:ascii="宋体" w:hAnsi="宋体" w:cs="宋体" w:hint="eastAsia"/>
          <w:kern w:val="0"/>
          <w:sz w:val="24"/>
        </w:rPr>
        <w:t>经营范围：</w:t>
      </w:r>
      <w:r>
        <w:rPr>
          <w:rFonts w:ascii="Times New Roman" w:eastAsia="宋体" w:hAnsi="Times New Roman" w:cs="Times New Roman"/>
          <w:sz w:val="24"/>
        </w:rPr>
        <w:t>出版物印刷；其他印刷品印刷；设计、制作、发布路牌、灯箱、霓虹灯、印刷品、礼品、横（条）幅、展牌、样本画册、展场布置广告；代理国内同类广告及影视、播、报纸广告业务；自营和代理各类商品及技术的进出口业务（国家限定企业经营或禁止进出口的商品和技术除外）；包装装潢印刷品排版、制版、印刷装订；纸包装物品、纸箱的制造；印刷器材及零配件、纸张的销售、数码照相扩印服务；道路普通货物运输（危险品除外）。（依法须经批准的项目，经相关部门批准后方可开展经营活动）</w:t>
      </w:r>
    </w:p>
    <w:p w14:paraId="7303558F" w14:textId="77777777" w:rsidR="00355450" w:rsidRDefault="00000000">
      <w:pPr>
        <w:spacing w:line="480" w:lineRule="exact"/>
        <w:ind w:firstLine="470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主要财务数据：</w:t>
      </w:r>
    </w:p>
    <w:p w14:paraId="61F6348D" w14:textId="77777777" w:rsidR="00355450" w:rsidRDefault="00000000">
      <w:pPr>
        <w:spacing w:line="480" w:lineRule="exact"/>
        <w:ind w:firstLineChars="2720" w:firstLine="6528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单位：万元</w:t>
      </w:r>
    </w:p>
    <w:tbl>
      <w:tblPr>
        <w:tblStyle w:val="a9"/>
        <w:tblW w:w="9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3176"/>
        <w:gridCol w:w="3176"/>
      </w:tblGrid>
      <w:tr w:rsidR="00355450" w14:paraId="50F3661D" w14:textId="77777777">
        <w:tc>
          <w:tcPr>
            <w:tcW w:w="2840" w:type="dxa"/>
            <w:vAlign w:val="center"/>
          </w:tcPr>
          <w:p w14:paraId="3D4AEAC0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176" w:type="dxa"/>
            <w:vAlign w:val="center"/>
          </w:tcPr>
          <w:p w14:paraId="7E1CA64E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2024年6月30日</w:t>
            </w:r>
          </w:p>
          <w:p w14:paraId="2C250762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（未经审计）</w:t>
            </w:r>
          </w:p>
        </w:tc>
        <w:tc>
          <w:tcPr>
            <w:tcW w:w="3176" w:type="dxa"/>
            <w:vAlign w:val="center"/>
          </w:tcPr>
          <w:p w14:paraId="2398F69F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2023年12月31日</w:t>
            </w:r>
          </w:p>
          <w:p w14:paraId="3E39F832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（已经审计）</w:t>
            </w:r>
          </w:p>
        </w:tc>
      </w:tr>
      <w:tr w:rsidR="00355450" w14:paraId="56D419CE" w14:textId="77777777">
        <w:tc>
          <w:tcPr>
            <w:tcW w:w="2840" w:type="dxa"/>
            <w:vAlign w:val="center"/>
          </w:tcPr>
          <w:p w14:paraId="24A1391C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资产总额</w:t>
            </w:r>
          </w:p>
        </w:tc>
        <w:tc>
          <w:tcPr>
            <w:tcW w:w="3176" w:type="dxa"/>
            <w:vAlign w:val="center"/>
          </w:tcPr>
          <w:p w14:paraId="5818A117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42,385.30</w:t>
            </w:r>
          </w:p>
        </w:tc>
        <w:tc>
          <w:tcPr>
            <w:tcW w:w="3176" w:type="dxa"/>
            <w:vAlign w:val="center"/>
          </w:tcPr>
          <w:p w14:paraId="43E8D8DB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43,049.41</w:t>
            </w:r>
          </w:p>
        </w:tc>
      </w:tr>
      <w:tr w:rsidR="00355450" w14:paraId="3D178FBE" w14:textId="77777777">
        <w:trPr>
          <w:trHeight w:val="443"/>
        </w:trPr>
        <w:tc>
          <w:tcPr>
            <w:tcW w:w="2840" w:type="dxa"/>
            <w:vAlign w:val="center"/>
          </w:tcPr>
          <w:p w14:paraId="21EEE248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负债总额</w:t>
            </w:r>
          </w:p>
        </w:tc>
        <w:tc>
          <w:tcPr>
            <w:tcW w:w="3176" w:type="dxa"/>
            <w:vAlign w:val="center"/>
          </w:tcPr>
          <w:p w14:paraId="646BB3F4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36,727.16</w:t>
            </w:r>
          </w:p>
        </w:tc>
        <w:tc>
          <w:tcPr>
            <w:tcW w:w="3176" w:type="dxa"/>
            <w:vAlign w:val="center"/>
          </w:tcPr>
          <w:p w14:paraId="12E382A4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35,125.53</w:t>
            </w:r>
          </w:p>
        </w:tc>
      </w:tr>
      <w:tr w:rsidR="00355450" w14:paraId="01563174" w14:textId="77777777">
        <w:tc>
          <w:tcPr>
            <w:tcW w:w="2840" w:type="dxa"/>
            <w:vAlign w:val="center"/>
          </w:tcPr>
          <w:p w14:paraId="4BF22E69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净资产</w:t>
            </w:r>
          </w:p>
        </w:tc>
        <w:tc>
          <w:tcPr>
            <w:tcW w:w="3176" w:type="dxa"/>
            <w:vAlign w:val="center"/>
          </w:tcPr>
          <w:p w14:paraId="24EB4970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5,658.13</w:t>
            </w:r>
          </w:p>
        </w:tc>
        <w:tc>
          <w:tcPr>
            <w:tcW w:w="3176" w:type="dxa"/>
            <w:vAlign w:val="center"/>
          </w:tcPr>
          <w:p w14:paraId="716D189D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7,923.88</w:t>
            </w:r>
          </w:p>
        </w:tc>
      </w:tr>
      <w:tr w:rsidR="00355450" w14:paraId="6AB8CB04" w14:textId="77777777">
        <w:tc>
          <w:tcPr>
            <w:tcW w:w="2840" w:type="dxa"/>
            <w:vAlign w:val="center"/>
          </w:tcPr>
          <w:p w14:paraId="62B3F0B3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资产负债率</w:t>
            </w:r>
          </w:p>
        </w:tc>
        <w:tc>
          <w:tcPr>
            <w:tcW w:w="3176" w:type="dxa"/>
            <w:vAlign w:val="center"/>
          </w:tcPr>
          <w:p w14:paraId="2C2600C2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86.65%</w:t>
            </w:r>
          </w:p>
        </w:tc>
        <w:tc>
          <w:tcPr>
            <w:tcW w:w="3176" w:type="dxa"/>
            <w:vAlign w:val="center"/>
          </w:tcPr>
          <w:p w14:paraId="48F7EFD6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81.59%</w:t>
            </w:r>
          </w:p>
        </w:tc>
      </w:tr>
      <w:tr w:rsidR="00355450" w14:paraId="41972E62" w14:textId="77777777">
        <w:tc>
          <w:tcPr>
            <w:tcW w:w="2840" w:type="dxa"/>
            <w:vAlign w:val="center"/>
          </w:tcPr>
          <w:p w14:paraId="4E515655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176" w:type="dxa"/>
            <w:vAlign w:val="center"/>
          </w:tcPr>
          <w:p w14:paraId="2169DAB7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2024年1-6月</w:t>
            </w:r>
          </w:p>
          <w:p w14:paraId="74F85E2B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(未经审计）</w:t>
            </w:r>
          </w:p>
        </w:tc>
        <w:tc>
          <w:tcPr>
            <w:tcW w:w="3176" w:type="dxa"/>
            <w:vAlign w:val="center"/>
          </w:tcPr>
          <w:p w14:paraId="77418098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2023年1-12月</w:t>
            </w:r>
          </w:p>
          <w:p w14:paraId="26EF337E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(已经审计）</w:t>
            </w:r>
          </w:p>
        </w:tc>
      </w:tr>
      <w:tr w:rsidR="00355450" w14:paraId="651BB665" w14:textId="77777777">
        <w:tc>
          <w:tcPr>
            <w:tcW w:w="2840" w:type="dxa"/>
            <w:vAlign w:val="center"/>
          </w:tcPr>
          <w:p w14:paraId="5FDB35A0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营业收入</w:t>
            </w:r>
          </w:p>
        </w:tc>
        <w:tc>
          <w:tcPr>
            <w:tcW w:w="3176" w:type="dxa"/>
            <w:vAlign w:val="center"/>
          </w:tcPr>
          <w:p w14:paraId="77A514A9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2,435.67</w:t>
            </w:r>
          </w:p>
        </w:tc>
        <w:tc>
          <w:tcPr>
            <w:tcW w:w="3176" w:type="dxa"/>
            <w:vAlign w:val="center"/>
          </w:tcPr>
          <w:p w14:paraId="131699EC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5,860.98</w:t>
            </w:r>
          </w:p>
        </w:tc>
      </w:tr>
      <w:tr w:rsidR="00355450" w14:paraId="553F525B" w14:textId="77777777">
        <w:tc>
          <w:tcPr>
            <w:tcW w:w="2840" w:type="dxa"/>
            <w:vAlign w:val="center"/>
          </w:tcPr>
          <w:p w14:paraId="73311B5A" w14:textId="77777777" w:rsidR="00355450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净利润</w:t>
            </w:r>
          </w:p>
        </w:tc>
        <w:tc>
          <w:tcPr>
            <w:tcW w:w="3176" w:type="dxa"/>
            <w:vAlign w:val="center"/>
          </w:tcPr>
          <w:p w14:paraId="3DF343A8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-2,265.74</w:t>
            </w:r>
          </w:p>
        </w:tc>
        <w:tc>
          <w:tcPr>
            <w:tcW w:w="3176" w:type="dxa"/>
            <w:vAlign w:val="center"/>
          </w:tcPr>
          <w:p w14:paraId="38775687" w14:textId="77777777" w:rsidR="00355450" w:rsidRDefault="00000000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-4,731.03</w:t>
            </w:r>
          </w:p>
        </w:tc>
      </w:tr>
    </w:tbl>
    <w:p w14:paraId="79475AAD" w14:textId="77777777" w:rsidR="00355450" w:rsidRDefault="00000000">
      <w:pPr>
        <w:spacing w:line="480" w:lineRule="exact"/>
        <w:ind w:firstLineChars="177" w:firstLine="425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注：上述资产总额、负债总额、净资产出现尾差主要系四舍五入形成。</w:t>
      </w:r>
    </w:p>
    <w:p w14:paraId="416E9516" w14:textId="77777777" w:rsidR="00355450" w:rsidRDefault="00000000">
      <w:pPr>
        <w:spacing w:line="480" w:lineRule="exact"/>
        <w:ind w:firstLineChars="177" w:firstLine="425"/>
        <w:outlineLvl w:val="0"/>
        <w:rPr>
          <w:sz w:val="24"/>
        </w:rPr>
      </w:pPr>
      <w:r>
        <w:rPr>
          <w:rFonts w:ascii="宋体" w:hAnsi="宋体" w:cs="宋体" w:hint="eastAsia"/>
          <w:kern w:val="0"/>
          <w:sz w:val="24"/>
        </w:rPr>
        <w:t>（二）</w:t>
      </w:r>
      <w:r>
        <w:rPr>
          <w:rFonts w:hint="eastAsia"/>
          <w:sz w:val="24"/>
        </w:rPr>
        <w:t>关联关系</w:t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4820"/>
      </w:tblGrid>
      <w:tr w:rsidR="00355450" w14:paraId="6336A7AA" w14:textId="77777777" w:rsidTr="00AB461B">
        <w:trPr>
          <w:trHeight w:val="567"/>
          <w:jc w:val="center"/>
        </w:trPr>
        <w:tc>
          <w:tcPr>
            <w:tcW w:w="4140" w:type="dxa"/>
            <w:vAlign w:val="center"/>
          </w:tcPr>
          <w:p w14:paraId="4A5A38BF" w14:textId="77777777" w:rsidR="00355450" w:rsidRDefault="0000000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关联方名称</w:t>
            </w:r>
          </w:p>
        </w:tc>
        <w:tc>
          <w:tcPr>
            <w:tcW w:w="4820" w:type="dxa"/>
            <w:vAlign w:val="center"/>
          </w:tcPr>
          <w:p w14:paraId="023FC35E" w14:textId="77777777" w:rsidR="00355450" w:rsidRDefault="0000000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与公司关系</w:t>
            </w:r>
          </w:p>
        </w:tc>
      </w:tr>
      <w:tr w:rsidR="00355450" w14:paraId="11134A16" w14:textId="77777777" w:rsidTr="00AB461B">
        <w:trPr>
          <w:trHeight w:val="582"/>
          <w:jc w:val="center"/>
        </w:trPr>
        <w:tc>
          <w:tcPr>
            <w:tcW w:w="4140" w:type="dxa"/>
            <w:vAlign w:val="center"/>
          </w:tcPr>
          <w:p w14:paraId="42CB1FA5" w14:textId="77777777" w:rsidR="0035545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江苏恒顺包装有限公司</w:t>
            </w:r>
          </w:p>
        </w:tc>
        <w:tc>
          <w:tcPr>
            <w:tcW w:w="4820" w:type="dxa"/>
            <w:vAlign w:val="center"/>
          </w:tcPr>
          <w:p w14:paraId="0589C33A" w14:textId="77777777" w:rsidR="0035545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控股股东江苏恒顺集团有限公司全资子公司</w:t>
            </w:r>
          </w:p>
        </w:tc>
      </w:tr>
      <w:tr w:rsidR="00355450" w14:paraId="2B607595" w14:textId="77777777" w:rsidTr="00AB461B">
        <w:trPr>
          <w:trHeight w:val="672"/>
          <w:jc w:val="center"/>
        </w:trPr>
        <w:tc>
          <w:tcPr>
            <w:tcW w:w="4140" w:type="dxa"/>
            <w:vAlign w:val="center"/>
          </w:tcPr>
          <w:p w14:paraId="2C0DE272" w14:textId="5E14EAC1" w:rsidR="00355450" w:rsidRDefault="00D127BD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江苏恒达时代科技股份有限公司（原名江苏恒达包装股份有限公司）</w:t>
            </w:r>
          </w:p>
        </w:tc>
        <w:tc>
          <w:tcPr>
            <w:tcW w:w="4820" w:type="dxa"/>
            <w:vAlign w:val="center"/>
          </w:tcPr>
          <w:p w14:paraId="2BB4E896" w14:textId="77777777" w:rsidR="0035545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间接控股股东</w:t>
            </w:r>
          </w:p>
          <w:p w14:paraId="564B8CAC" w14:textId="77777777" w:rsidR="0035545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镇江国有投资控股集团有限公司控制的公司</w:t>
            </w:r>
          </w:p>
        </w:tc>
      </w:tr>
      <w:tr w:rsidR="00355450" w14:paraId="43C54EF9" w14:textId="77777777" w:rsidTr="00AB461B">
        <w:trPr>
          <w:trHeight w:val="747"/>
          <w:jc w:val="center"/>
        </w:trPr>
        <w:tc>
          <w:tcPr>
            <w:tcW w:w="4140" w:type="dxa"/>
            <w:vAlign w:val="center"/>
          </w:tcPr>
          <w:p w14:paraId="2E8B9977" w14:textId="77777777" w:rsidR="0035545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镇江恒华彩印包装有限责任公司</w:t>
            </w:r>
          </w:p>
        </w:tc>
        <w:tc>
          <w:tcPr>
            <w:tcW w:w="4820" w:type="dxa"/>
            <w:vAlign w:val="center"/>
          </w:tcPr>
          <w:p w14:paraId="3C8B36E2" w14:textId="77777777" w:rsidR="0035545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高管担任董事的联营企业</w:t>
            </w:r>
          </w:p>
        </w:tc>
      </w:tr>
    </w:tbl>
    <w:p w14:paraId="03737C41" w14:textId="77777777" w:rsidR="00355450" w:rsidRDefault="00000000">
      <w:pPr>
        <w:adjustRightInd w:val="0"/>
        <w:snapToGrid w:val="0"/>
        <w:spacing w:line="480" w:lineRule="exact"/>
        <w:ind w:firstLineChars="200" w:firstLine="480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（三）履约能力分析</w:t>
      </w:r>
    </w:p>
    <w:p w14:paraId="00727C45" w14:textId="77777777" w:rsidR="00355450" w:rsidRDefault="00000000">
      <w:pPr>
        <w:adjustRightInd w:val="0"/>
        <w:snapToGrid w:val="0"/>
        <w:spacing w:line="480" w:lineRule="exact"/>
        <w:ind w:firstLineChars="200" w:firstLine="480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截至目前，以上关联方经营正常，以前年度与公司发生日常交易履约情况良好，未发生违约等异常现象，以上关联方与公司2025年度日常关联交易的履约能力预计不会受到重大影响。</w:t>
      </w:r>
    </w:p>
    <w:p w14:paraId="43160E73" w14:textId="77777777" w:rsidR="00355450" w:rsidRDefault="00000000">
      <w:pPr>
        <w:spacing w:line="480" w:lineRule="exact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三、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关联交易</w:t>
      </w:r>
      <w:r>
        <w:rPr>
          <w:rFonts w:ascii="宋体" w:hAnsi="宋体" w:hint="eastAsia"/>
          <w:b/>
          <w:sz w:val="24"/>
        </w:rPr>
        <w:t>定价政策和定价依据</w:t>
      </w:r>
    </w:p>
    <w:p w14:paraId="40353223" w14:textId="637ED91C" w:rsidR="00355450" w:rsidRDefault="00000000">
      <w:pPr>
        <w:spacing w:line="48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关联采购按照公开、公平、公正的原则，依据市场公允价格确定。</w:t>
      </w:r>
    </w:p>
    <w:p w14:paraId="53D13E48" w14:textId="77777777" w:rsidR="00355450" w:rsidRDefault="00000000">
      <w:pPr>
        <w:spacing w:line="480" w:lineRule="exact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四、关联交易目的和对公司的影响</w:t>
      </w:r>
    </w:p>
    <w:p w14:paraId="1D4F3AA2" w14:textId="77777777" w:rsidR="00355450" w:rsidRDefault="00000000">
      <w:pPr>
        <w:spacing w:line="48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公司与关联方的交易</w:t>
      </w:r>
      <w:r>
        <w:rPr>
          <w:rFonts w:ascii="宋体" w:hAnsi="宋体" w:cs="宋体" w:hint="eastAsia"/>
          <w:color w:val="000000"/>
          <w:kern w:val="0"/>
          <w:sz w:val="24"/>
        </w:rPr>
        <w:t>是公司日常生产经营所必需的</w:t>
      </w:r>
      <w:r>
        <w:rPr>
          <w:rFonts w:ascii="宋体" w:hAnsi="宋体" w:hint="eastAsia"/>
          <w:sz w:val="24"/>
        </w:rPr>
        <w:t>，</w:t>
      </w:r>
      <w:r>
        <w:rPr>
          <w:rFonts w:hint="eastAsia"/>
          <w:sz w:val="24"/>
        </w:rPr>
        <w:t>符合</w:t>
      </w:r>
      <w:r>
        <w:rPr>
          <w:rFonts w:ascii="宋体" w:hAnsi="宋体" w:hint="eastAsia"/>
          <w:sz w:val="24"/>
        </w:rPr>
        <w:t>公司长期发展战略和生产经营的需要。上述关联交易价格依据市场原则确定，不存在损害公司和全体股东</w:t>
      </w:r>
      <w:r>
        <w:rPr>
          <w:rFonts w:ascii="宋体" w:eastAsia="宋体" w:hAnsi="宋体" w:cs="宋体"/>
          <w:sz w:val="24"/>
          <w:szCs w:val="24"/>
        </w:rPr>
        <w:t>特别是中小股东利益</w:t>
      </w:r>
      <w:r>
        <w:rPr>
          <w:rFonts w:ascii="宋体" w:hAnsi="宋体" w:hint="eastAsia"/>
          <w:sz w:val="24"/>
        </w:rPr>
        <w:t>的情形。上述关联交易不会影响公司的独立性</w:t>
      </w:r>
      <w:r>
        <w:rPr>
          <w:rFonts w:ascii="宋体" w:eastAsia="宋体" w:hAnsi="宋体" w:cs="宋体"/>
          <w:sz w:val="24"/>
          <w:szCs w:val="24"/>
        </w:rPr>
        <w:t>，不会对关联方形</w:t>
      </w:r>
      <w:proofErr w:type="gramStart"/>
      <w:r>
        <w:rPr>
          <w:rFonts w:ascii="宋体" w:eastAsia="宋体" w:hAnsi="宋体" w:cs="宋体"/>
          <w:sz w:val="24"/>
          <w:szCs w:val="24"/>
        </w:rPr>
        <w:t>成重大</w:t>
      </w:r>
      <w:proofErr w:type="gramEnd"/>
      <w:r>
        <w:rPr>
          <w:rFonts w:ascii="宋体" w:eastAsia="宋体" w:hAnsi="宋体" w:cs="宋体"/>
          <w:sz w:val="24"/>
          <w:szCs w:val="24"/>
        </w:rPr>
        <w:t xml:space="preserve">依赖，不会对公司持续经营能力产生不利影响。 </w:t>
      </w:r>
    </w:p>
    <w:p w14:paraId="0389109A" w14:textId="77777777" w:rsidR="00355450" w:rsidRDefault="00000000">
      <w:pPr>
        <w:spacing w:line="360" w:lineRule="auto"/>
        <w:ind w:firstLineChars="196" w:firstLine="472"/>
        <w:rPr>
          <w:rFonts w:ascii="Calibri" w:eastAsia="宋体" w:hAnsi="Calibri" w:cs="Times New Roman"/>
          <w:b/>
          <w:sz w:val="24"/>
          <w:szCs w:val="24"/>
        </w:rPr>
      </w:pPr>
      <w:r>
        <w:rPr>
          <w:rFonts w:ascii="Calibri" w:eastAsia="宋体" w:hAnsi="Calibri" w:cs="Times New Roman" w:hint="eastAsia"/>
          <w:b/>
          <w:sz w:val="24"/>
          <w:szCs w:val="24"/>
        </w:rPr>
        <w:t>五、备查文件</w:t>
      </w:r>
    </w:p>
    <w:p w14:paraId="3C4E9CD1" w14:textId="77777777" w:rsidR="00355450" w:rsidRDefault="00000000">
      <w:pPr>
        <w:spacing w:line="360" w:lineRule="auto"/>
        <w:ind w:firstLineChars="200" w:firstLine="480"/>
        <w:rPr>
          <w:rFonts w:asciiTheme="minorEastAsia" w:hAnsiTheme="minorEastAsia" w:cstheme="minorEastAsia" w:hint="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1、公司第九届董事会第五次会议决议；</w:t>
      </w:r>
    </w:p>
    <w:p w14:paraId="2EE2D299" w14:textId="77777777" w:rsidR="00355450" w:rsidRDefault="00000000">
      <w:pPr>
        <w:spacing w:line="360" w:lineRule="auto"/>
        <w:ind w:firstLineChars="200" w:firstLine="480"/>
        <w:rPr>
          <w:rFonts w:asciiTheme="minorEastAsia" w:hAnsiTheme="minorEastAsia" w:cstheme="minorEastAsia" w:hint="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2、公司第九届监事会第五次会议决议；</w:t>
      </w:r>
    </w:p>
    <w:p w14:paraId="4EB5F4CC" w14:textId="77777777" w:rsidR="00355450" w:rsidRDefault="00000000">
      <w:pPr>
        <w:spacing w:line="360" w:lineRule="auto"/>
        <w:ind w:firstLineChars="200" w:firstLine="480"/>
        <w:rPr>
          <w:rFonts w:asciiTheme="minorEastAsia" w:hAnsiTheme="minorEastAsia" w:cstheme="minorEastAsia" w:hint="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3、</w:t>
      </w:r>
      <w:r>
        <w:rPr>
          <w:rFonts w:ascii="宋体" w:hAnsi="宋体" w:cs="宋体" w:hint="eastAsia"/>
          <w:color w:val="000000"/>
          <w:kern w:val="0"/>
          <w:sz w:val="24"/>
        </w:rPr>
        <w:t>第九届董事会独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立董事专门会议2024年第一次会议</w:t>
      </w:r>
      <w:r>
        <w:rPr>
          <w:rFonts w:asciiTheme="minorEastAsia" w:hAnsiTheme="minorEastAsia" w:cstheme="minorEastAsia" w:hint="eastAsia"/>
          <w:sz w:val="24"/>
          <w:szCs w:val="24"/>
        </w:rPr>
        <w:t>决议；</w:t>
      </w:r>
    </w:p>
    <w:p w14:paraId="357D1F4F" w14:textId="0AED242B" w:rsidR="00355450" w:rsidRPr="00AB461B" w:rsidRDefault="00000000">
      <w:pPr>
        <w:spacing w:line="360" w:lineRule="auto"/>
        <w:ind w:firstLineChars="200" w:firstLine="480"/>
        <w:rPr>
          <w:rFonts w:asciiTheme="minorEastAsia" w:hAnsiTheme="minorEastAsia" w:cstheme="minorEastAsia" w:hint="eastAsia"/>
          <w:sz w:val="24"/>
          <w:szCs w:val="24"/>
        </w:rPr>
      </w:pPr>
      <w:r w:rsidRPr="00AB461B">
        <w:rPr>
          <w:rFonts w:asciiTheme="minorEastAsia" w:hAnsiTheme="minorEastAsia" w:cstheme="minorEastAsia" w:hint="eastAsia"/>
          <w:sz w:val="24"/>
          <w:szCs w:val="24"/>
        </w:rPr>
        <w:t>4、</w:t>
      </w:r>
      <w:r w:rsidRPr="00AB461B">
        <w:rPr>
          <w:rFonts w:ascii="宋体" w:eastAsia="宋体" w:hAnsi="宋体" w:cs="Times New Roman" w:hint="eastAsia"/>
          <w:sz w:val="24"/>
        </w:rPr>
        <w:t>华泰联合证券有限责任公司关于江苏恒顺醋业股份有限公司增加2024年度日常关联交易预计及预计2025年度日常关联交易的核查意见</w:t>
      </w:r>
      <w:r w:rsidRPr="00AB461B">
        <w:rPr>
          <w:rFonts w:asciiTheme="minorEastAsia" w:hAnsiTheme="minorEastAsia" w:cstheme="minorEastAsia" w:hint="eastAsia"/>
          <w:sz w:val="24"/>
          <w:szCs w:val="24"/>
        </w:rPr>
        <w:t>。</w:t>
      </w:r>
    </w:p>
    <w:p w14:paraId="1C26F471" w14:textId="77777777" w:rsidR="00355450" w:rsidRDefault="00355450">
      <w:pPr>
        <w:spacing w:line="360" w:lineRule="auto"/>
        <w:rPr>
          <w:sz w:val="24"/>
          <w:szCs w:val="24"/>
        </w:rPr>
      </w:pPr>
    </w:p>
    <w:p w14:paraId="1D7C4541" w14:textId="77777777" w:rsidR="00355450" w:rsidRDefault="00000000">
      <w:pPr>
        <w:spacing w:line="360" w:lineRule="auto"/>
        <w:ind w:firstLine="47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特此公告</w:t>
      </w:r>
      <w:r>
        <w:rPr>
          <w:rFonts w:hint="eastAsia"/>
          <w:b/>
          <w:sz w:val="24"/>
          <w:szCs w:val="24"/>
        </w:rPr>
        <w:t>!</w:t>
      </w:r>
    </w:p>
    <w:p w14:paraId="43799CEA" w14:textId="77777777" w:rsidR="00355450" w:rsidRDefault="00355450">
      <w:pPr>
        <w:spacing w:line="360" w:lineRule="auto"/>
        <w:ind w:firstLine="470"/>
        <w:rPr>
          <w:b/>
          <w:sz w:val="24"/>
          <w:szCs w:val="24"/>
        </w:rPr>
      </w:pPr>
    </w:p>
    <w:p w14:paraId="2B858FBB" w14:textId="77777777" w:rsidR="00355450" w:rsidRDefault="00355450">
      <w:pPr>
        <w:spacing w:line="360" w:lineRule="auto"/>
        <w:ind w:firstLine="470"/>
        <w:rPr>
          <w:b/>
          <w:sz w:val="24"/>
          <w:szCs w:val="24"/>
        </w:rPr>
      </w:pPr>
    </w:p>
    <w:p w14:paraId="3DE7C0CA" w14:textId="77777777" w:rsidR="00355450" w:rsidRDefault="00355450">
      <w:pPr>
        <w:spacing w:line="360" w:lineRule="auto"/>
        <w:ind w:firstLine="470"/>
        <w:rPr>
          <w:b/>
          <w:sz w:val="24"/>
          <w:szCs w:val="24"/>
        </w:rPr>
      </w:pPr>
    </w:p>
    <w:p w14:paraId="7EDBE6A3" w14:textId="77777777" w:rsidR="00355450" w:rsidRDefault="00000000">
      <w:pPr>
        <w:spacing w:line="360" w:lineRule="auto"/>
        <w:ind w:firstLineChars="1895" w:firstLine="456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江苏恒顺醋业股份有限公司董事会</w:t>
      </w:r>
    </w:p>
    <w:p w14:paraId="552BF293" w14:textId="77777777" w:rsidR="00355450" w:rsidRPr="00AB461B" w:rsidRDefault="00000000">
      <w:pPr>
        <w:spacing w:line="360" w:lineRule="auto"/>
        <w:ind w:firstLineChars="2095" w:firstLine="5048"/>
        <w:rPr>
          <w:b/>
          <w:sz w:val="24"/>
          <w:szCs w:val="24"/>
        </w:rPr>
      </w:pPr>
      <w:r w:rsidRPr="00AB461B">
        <w:rPr>
          <w:rFonts w:hint="eastAsia"/>
          <w:b/>
          <w:sz w:val="24"/>
          <w:szCs w:val="24"/>
        </w:rPr>
        <w:t>二</w:t>
      </w:r>
      <w:r w:rsidRPr="00AB461B">
        <w:rPr>
          <w:rFonts w:asciiTheme="minorEastAsia" w:hAnsiTheme="minorEastAsia" w:hint="eastAsia"/>
          <w:b/>
          <w:sz w:val="24"/>
          <w:szCs w:val="24"/>
        </w:rPr>
        <w:t>○</w:t>
      </w:r>
      <w:r w:rsidRPr="00AB461B">
        <w:rPr>
          <w:rFonts w:hint="eastAsia"/>
          <w:b/>
          <w:sz w:val="24"/>
          <w:szCs w:val="24"/>
        </w:rPr>
        <w:t>二四年十月三十一</w:t>
      </w:r>
      <w:r w:rsidRPr="00AB461B">
        <w:rPr>
          <w:rFonts w:hint="eastAsia"/>
          <w:b/>
          <w:sz w:val="24"/>
          <w:szCs w:val="24"/>
        </w:rPr>
        <w:t xml:space="preserve"> </w:t>
      </w:r>
      <w:r w:rsidRPr="00AB461B">
        <w:rPr>
          <w:rFonts w:hint="eastAsia"/>
          <w:b/>
          <w:sz w:val="24"/>
          <w:szCs w:val="24"/>
        </w:rPr>
        <w:t>日</w:t>
      </w:r>
    </w:p>
    <w:p w14:paraId="1205D8E2" w14:textId="77777777" w:rsidR="00355450" w:rsidRDefault="00355450">
      <w:pPr>
        <w:spacing w:line="360" w:lineRule="auto"/>
        <w:rPr>
          <w:sz w:val="24"/>
          <w:szCs w:val="24"/>
        </w:rPr>
      </w:pPr>
    </w:p>
    <w:sectPr w:rsidR="00355450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VjZjkyNWRlMjMwZWNhMjU5ZGNlNmIwN2Q5ZTg3NmIifQ=="/>
  </w:docVars>
  <w:rsids>
    <w:rsidRoot w:val="00B0464B"/>
    <w:rsid w:val="0000232C"/>
    <w:rsid w:val="00003E02"/>
    <w:rsid w:val="00004787"/>
    <w:rsid w:val="00010DCE"/>
    <w:rsid w:val="00045ADC"/>
    <w:rsid w:val="00051372"/>
    <w:rsid w:val="00052C47"/>
    <w:rsid w:val="00055CF7"/>
    <w:rsid w:val="0005704F"/>
    <w:rsid w:val="00096E62"/>
    <w:rsid w:val="000A2807"/>
    <w:rsid w:val="000B77F9"/>
    <w:rsid w:val="000C6F06"/>
    <w:rsid w:val="000D442C"/>
    <w:rsid w:val="000D7919"/>
    <w:rsid w:val="000E03CD"/>
    <w:rsid w:val="000E4738"/>
    <w:rsid w:val="000F0905"/>
    <w:rsid w:val="00115A83"/>
    <w:rsid w:val="00116606"/>
    <w:rsid w:val="00120DBB"/>
    <w:rsid w:val="00123337"/>
    <w:rsid w:val="001254FB"/>
    <w:rsid w:val="00162D5A"/>
    <w:rsid w:val="001734F8"/>
    <w:rsid w:val="00187939"/>
    <w:rsid w:val="001A19F3"/>
    <w:rsid w:val="001B4062"/>
    <w:rsid w:val="001D6D5A"/>
    <w:rsid w:val="001E2C8C"/>
    <w:rsid w:val="001E7E2F"/>
    <w:rsid w:val="001F0A2A"/>
    <w:rsid w:val="002012CF"/>
    <w:rsid w:val="00244265"/>
    <w:rsid w:val="00245546"/>
    <w:rsid w:val="0025184E"/>
    <w:rsid w:val="00270386"/>
    <w:rsid w:val="002742DA"/>
    <w:rsid w:val="002A4068"/>
    <w:rsid w:val="002C2774"/>
    <w:rsid w:val="002D1ED9"/>
    <w:rsid w:val="002D6A03"/>
    <w:rsid w:val="002E02D6"/>
    <w:rsid w:val="00301D1B"/>
    <w:rsid w:val="00314F8F"/>
    <w:rsid w:val="00321FAD"/>
    <w:rsid w:val="003315A1"/>
    <w:rsid w:val="00355450"/>
    <w:rsid w:val="00357790"/>
    <w:rsid w:val="003622D4"/>
    <w:rsid w:val="00370BC5"/>
    <w:rsid w:val="00371F68"/>
    <w:rsid w:val="003769F9"/>
    <w:rsid w:val="00395770"/>
    <w:rsid w:val="00395926"/>
    <w:rsid w:val="003B2AD6"/>
    <w:rsid w:val="003F6C63"/>
    <w:rsid w:val="004212CF"/>
    <w:rsid w:val="00424AFC"/>
    <w:rsid w:val="00427C91"/>
    <w:rsid w:val="00433330"/>
    <w:rsid w:val="0043339A"/>
    <w:rsid w:val="00445B6A"/>
    <w:rsid w:val="004478C0"/>
    <w:rsid w:val="00450EE0"/>
    <w:rsid w:val="004872F8"/>
    <w:rsid w:val="004A6165"/>
    <w:rsid w:val="004B5A08"/>
    <w:rsid w:val="004D1801"/>
    <w:rsid w:val="004E0C17"/>
    <w:rsid w:val="004E23CA"/>
    <w:rsid w:val="004F3B99"/>
    <w:rsid w:val="004F3D29"/>
    <w:rsid w:val="004F4F4D"/>
    <w:rsid w:val="004F503E"/>
    <w:rsid w:val="00503876"/>
    <w:rsid w:val="00542DA1"/>
    <w:rsid w:val="00543E35"/>
    <w:rsid w:val="00577F17"/>
    <w:rsid w:val="005861E9"/>
    <w:rsid w:val="00591C08"/>
    <w:rsid w:val="00595D1D"/>
    <w:rsid w:val="005A567A"/>
    <w:rsid w:val="005B1514"/>
    <w:rsid w:val="005B7870"/>
    <w:rsid w:val="005C4569"/>
    <w:rsid w:val="005C4CEF"/>
    <w:rsid w:val="005D4503"/>
    <w:rsid w:val="005F4EAB"/>
    <w:rsid w:val="006228FC"/>
    <w:rsid w:val="00626459"/>
    <w:rsid w:val="006301F0"/>
    <w:rsid w:val="00646C9F"/>
    <w:rsid w:val="006612F8"/>
    <w:rsid w:val="00686AE2"/>
    <w:rsid w:val="00686B41"/>
    <w:rsid w:val="006913E5"/>
    <w:rsid w:val="006953BC"/>
    <w:rsid w:val="0069585A"/>
    <w:rsid w:val="006A156B"/>
    <w:rsid w:val="006C44A4"/>
    <w:rsid w:val="006D1807"/>
    <w:rsid w:val="006D34A0"/>
    <w:rsid w:val="006F1F03"/>
    <w:rsid w:val="00700C31"/>
    <w:rsid w:val="00704056"/>
    <w:rsid w:val="00705676"/>
    <w:rsid w:val="00741650"/>
    <w:rsid w:val="00743431"/>
    <w:rsid w:val="00745CB0"/>
    <w:rsid w:val="007616B2"/>
    <w:rsid w:val="0078254B"/>
    <w:rsid w:val="007911C0"/>
    <w:rsid w:val="007937E9"/>
    <w:rsid w:val="007A1986"/>
    <w:rsid w:val="007E05A9"/>
    <w:rsid w:val="007E068D"/>
    <w:rsid w:val="007F1F28"/>
    <w:rsid w:val="00802A1F"/>
    <w:rsid w:val="00812F3F"/>
    <w:rsid w:val="008327A2"/>
    <w:rsid w:val="0083493B"/>
    <w:rsid w:val="00841BA0"/>
    <w:rsid w:val="008547FA"/>
    <w:rsid w:val="00857017"/>
    <w:rsid w:val="0086100C"/>
    <w:rsid w:val="00867EE3"/>
    <w:rsid w:val="00881295"/>
    <w:rsid w:val="008935B7"/>
    <w:rsid w:val="00895EB5"/>
    <w:rsid w:val="008C0903"/>
    <w:rsid w:val="008E0465"/>
    <w:rsid w:val="008F2CF9"/>
    <w:rsid w:val="00901BB5"/>
    <w:rsid w:val="009102D6"/>
    <w:rsid w:val="0091314F"/>
    <w:rsid w:val="00930F23"/>
    <w:rsid w:val="009475B4"/>
    <w:rsid w:val="0096167A"/>
    <w:rsid w:val="00991634"/>
    <w:rsid w:val="009A309C"/>
    <w:rsid w:val="009C63A3"/>
    <w:rsid w:val="009C7FC7"/>
    <w:rsid w:val="009F3431"/>
    <w:rsid w:val="00A1301D"/>
    <w:rsid w:val="00A33669"/>
    <w:rsid w:val="00A343A5"/>
    <w:rsid w:val="00A471E3"/>
    <w:rsid w:val="00A506BE"/>
    <w:rsid w:val="00A7244D"/>
    <w:rsid w:val="00A7481C"/>
    <w:rsid w:val="00A91617"/>
    <w:rsid w:val="00A96587"/>
    <w:rsid w:val="00AB1AB4"/>
    <w:rsid w:val="00AB461B"/>
    <w:rsid w:val="00AC0A65"/>
    <w:rsid w:val="00AC0E10"/>
    <w:rsid w:val="00AC2E68"/>
    <w:rsid w:val="00AC67C8"/>
    <w:rsid w:val="00B0464B"/>
    <w:rsid w:val="00B11FB3"/>
    <w:rsid w:val="00B158CD"/>
    <w:rsid w:val="00B17283"/>
    <w:rsid w:val="00B218E3"/>
    <w:rsid w:val="00B26B7F"/>
    <w:rsid w:val="00B40083"/>
    <w:rsid w:val="00B43D39"/>
    <w:rsid w:val="00B628C4"/>
    <w:rsid w:val="00B7063B"/>
    <w:rsid w:val="00B7463F"/>
    <w:rsid w:val="00B77A19"/>
    <w:rsid w:val="00B83C25"/>
    <w:rsid w:val="00B97EEE"/>
    <w:rsid w:val="00BA2750"/>
    <w:rsid w:val="00BC2934"/>
    <w:rsid w:val="00BC2C90"/>
    <w:rsid w:val="00BF4AAA"/>
    <w:rsid w:val="00C120FE"/>
    <w:rsid w:val="00C16475"/>
    <w:rsid w:val="00C40CFB"/>
    <w:rsid w:val="00C43FED"/>
    <w:rsid w:val="00C515FC"/>
    <w:rsid w:val="00C714E8"/>
    <w:rsid w:val="00C86F84"/>
    <w:rsid w:val="00C92361"/>
    <w:rsid w:val="00CA3C5F"/>
    <w:rsid w:val="00CB40CB"/>
    <w:rsid w:val="00CB601C"/>
    <w:rsid w:val="00CB61D0"/>
    <w:rsid w:val="00CC2079"/>
    <w:rsid w:val="00CD4B20"/>
    <w:rsid w:val="00D127BD"/>
    <w:rsid w:val="00D22C7A"/>
    <w:rsid w:val="00D35EF2"/>
    <w:rsid w:val="00D53169"/>
    <w:rsid w:val="00D70404"/>
    <w:rsid w:val="00D81000"/>
    <w:rsid w:val="00D81906"/>
    <w:rsid w:val="00DC02D9"/>
    <w:rsid w:val="00DC060C"/>
    <w:rsid w:val="00DC2E70"/>
    <w:rsid w:val="00DD2369"/>
    <w:rsid w:val="00DE2AC9"/>
    <w:rsid w:val="00DF2F3D"/>
    <w:rsid w:val="00E017DA"/>
    <w:rsid w:val="00E02AD2"/>
    <w:rsid w:val="00E336E6"/>
    <w:rsid w:val="00E412FA"/>
    <w:rsid w:val="00E61D84"/>
    <w:rsid w:val="00E63B00"/>
    <w:rsid w:val="00E80DC0"/>
    <w:rsid w:val="00E85BB1"/>
    <w:rsid w:val="00EB18EB"/>
    <w:rsid w:val="00EB5D1E"/>
    <w:rsid w:val="00EC5D9D"/>
    <w:rsid w:val="00ED47A6"/>
    <w:rsid w:val="00F04E34"/>
    <w:rsid w:val="00F0683C"/>
    <w:rsid w:val="00F31376"/>
    <w:rsid w:val="00F42175"/>
    <w:rsid w:val="00F4284B"/>
    <w:rsid w:val="00F73D0C"/>
    <w:rsid w:val="00FA0DD7"/>
    <w:rsid w:val="00FE6A58"/>
    <w:rsid w:val="00FF5FA8"/>
    <w:rsid w:val="021D266A"/>
    <w:rsid w:val="02495823"/>
    <w:rsid w:val="044E12DF"/>
    <w:rsid w:val="0492765A"/>
    <w:rsid w:val="04C41CB9"/>
    <w:rsid w:val="0549463B"/>
    <w:rsid w:val="06C85719"/>
    <w:rsid w:val="074E0497"/>
    <w:rsid w:val="09606AFB"/>
    <w:rsid w:val="0A0907D5"/>
    <w:rsid w:val="0A15050F"/>
    <w:rsid w:val="0AE129D1"/>
    <w:rsid w:val="0AE55DA9"/>
    <w:rsid w:val="0BF6185F"/>
    <w:rsid w:val="0D892EDB"/>
    <w:rsid w:val="0DB87657"/>
    <w:rsid w:val="0E490605"/>
    <w:rsid w:val="108034F7"/>
    <w:rsid w:val="127777A6"/>
    <w:rsid w:val="13C27EA5"/>
    <w:rsid w:val="13D03611"/>
    <w:rsid w:val="15AF54A9"/>
    <w:rsid w:val="183D0B4A"/>
    <w:rsid w:val="194322B0"/>
    <w:rsid w:val="19E12CB5"/>
    <w:rsid w:val="1E4569AA"/>
    <w:rsid w:val="1E8F1219"/>
    <w:rsid w:val="1F112DDC"/>
    <w:rsid w:val="1F276521"/>
    <w:rsid w:val="1FFE30EB"/>
    <w:rsid w:val="215772C1"/>
    <w:rsid w:val="21F00B60"/>
    <w:rsid w:val="224903FF"/>
    <w:rsid w:val="22A41C0A"/>
    <w:rsid w:val="23452DF2"/>
    <w:rsid w:val="257465A7"/>
    <w:rsid w:val="2ADA66CC"/>
    <w:rsid w:val="2C5D5807"/>
    <w:rsid w:val="2E1E446E"/>
    <w:rsid w:val="2E526B0A"/>
    <w:rsid w:val="31AA3038"/>
    <w:rsid w:val="31BB2DB3"/>
    <w:rsid w:val="32F0709E"/>
    <w:rsid w:val="37300B47"/>
    <w:rsid w:val="39875E4D"/>
    <w:rsid w:val="3A3E66EA"/>
    <w:rsid w:val="3D1B504E"/>
    <w:rsid w:val="3DAC723C"/>
    <w:rsid w:val="41DD3DF0"/>
    <w:rsid w:val="42890CAC"/>
    <w:rsid w:val="44BB64E8"/>
    <w:rsid w:val="457C2095"/>
    <w:rsid w:val="46195B83"/>
    <w:rsid w:val="48262E51"/>
    <w:rsid w:val="488B67E8"/>
    <w:rsid w:val="48F549A5"/>
    <w:rsid w:val="4B517B0B"/>
    <w:rsid w:val="4D4D7DF7"/>
    <w:rsid w:val="4D7244EE"/>
    <w:rsid w:val="4DE2715C"/>
    <w:rsid w:val="4EB42D9D"/>
    <w:rsid w:val="518E3BE9"/>
    <w:rsid w:val="5237364C"/>
    <w:rsid w:val="56644961"/>
    <w:rsid w:val="56DD4E71"/>
    <w:rsid w:val="57B16827"/>
    <w:rsid w:val="5B3A5076"/>
    <w:rsid w:val="5C1047EE"/>
    <w:rsid w:val="5C891B7C"/>
    <w:rsid w:val="5EAD2F1B"/>
    <w:rsid w:val="5ED03F46"/>
    <w:rsid w:val="5FA25576"/>
    <w:rsid w:val="63186C78"/>
    <w:rsid w:val="645269FA"/>
    <w:rsid w:val="68EB6B91"/>
    <w:rsid w:val="6A552A92"/>
    <w:rsid w:val="6B5249DA"/>
    <w:rsid w:val="6BBA3B00"/>
    <w:rsid w:val="6BD17E25"/>
    <w:rsid w:val="6CEE5300"/>
    <w:rsid w:val="6D334E25"/>
    <w:rsid w:val="6F866462"/>
    <w:rsid w:val="71E61900"/>
    <w:rsid w:val="71FA1AA8"/>
    <w:rsid w:val="728564EA"/>
    <w:rsid w:val="73037320"/>
    <w:rsid w:val="755E305D"/>
    <w:rsid w:val="7B6C2560"/>
    <w:rsid w:val="7B8A7514"/>
    <w:rsid w:val="7E7564F6"/>
    <w:rsid w:val="7EE54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24D61"/>
  <w15:docId w15:val="{8967871B-03D5-446F-A4C8-756EE704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autoRedefine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文档结构图 字符"/>
    <w:basedOn w:val="a0"/>
    <w:link w:val="a3"/>
    <w:autoRedefine/>
    <w:uiPriority w:val="99"/>
    <w:semiHidden/>
    <w:qFormat/>
    <w:rPr>
      <w:rFonts w:ascii="宋体" w:eastAsia="宋体"/>
      <w:sz w:val="18"/>
      <w:szCs w:val="18"/>
    </w:rPr>
  </w:style>
  <w:style w:type="paragraph" w:customStyle="1" w:styleId="p0">
    <w:name w:val="p0"/>
    <w:basedOn w:val="a"/>
    <w:autoRedefine/>
    <w:qFormat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styleId="ab">
    <w:name w:val="Revision"/>
    <w:hidden/>
    <w:uiPriority w:val="99"/>
    <w:unhideWhenUsed/>
    <w:rsid w:val="00C515F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6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 z</cp:lastModifiedBy>
  <cp:revision>17</cp:revision>
  <dcterms:created xsi:type="dcterms:W3CDTF">2023-11-03T01:25:00Z</dcterms:created>
  <dcterms:modified xsi:type="dcterms:W3CDTF">2024-10-30T05:31:00Z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EC713B6AAD9E43E6A6BC7DC34E05AE35_13</vt:lpwstr>
  </property>
</Properties>
</file>